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CB" w:rsidRPr="00452CDC" w:rsidRDefault="00305FD9" w:rsidP="003600CB">
      <w:pPr>
        <w:pStyle w:val="Title"/>
        <w:spacing w:before="0"/>
        <w:rPr>
          <w:b/>
          <w:lang w:val="en-GB"/>
        </w:rPr>
      </w:pPr>
      <w:r>
        <w:rPr>
          <w:b/>
          <w:lang w:val="en-GB"/>
        </w:rPr>
        <w:t>iMPROVING cOMMUNITIES FOR cHILDREN, yOUNG pEOPLE AND fAMILIES</w:t>
      </w:r>
    </w:p>
    <w:p w:rsidR="00305FD9" w:rsidRDefault="003600CB" w:rsidP="00305FD9">
      <w:pPr>
        <w:pStyle w:val="Subtitle"/>
        <w:spacing w:after="600"/>
        <w:rPr>
          <w:rFonts w:asciiTheme="minorHAnsi" w:hAnsiTheme="minorHAnsi"/>
          <w:lang w:val="en-GB"/>
        </w:rPr>
      </w:pPr>
      <w:r w:rsidRPr="003600CB">
        <w:rPr>
          <w:rFonts w:asciiTheme="minorHAnsi" w:hAnsiTheme="minorHAnsi"/>
          <w:lang w:val="en-GB"/>
        </w:rPr>
        <w:t>York’s early help and prevention model</w:t>
      </w:r>
    </w:p>
    <w:p w:rsidR="00943D3F" w:rsidRPr="00305FD9" w:rsidRDefault="00F35628" w:rsidP="00305FD9">
      <w:pPr>
        <w:pStyle w:val="Subtitle"/>
        <w:spacing w:after="120"/>
        <w:rPr>
          <w:rFonts w:asciiTheme="minorHAnsi" w:hAnsiTheme="minorHAnsi"/>
          <w:lang w:val="en-GB"/>
        </w:rPr>
      </w:pPr>
      <w:r w:rsidRPr="00C6383F">
        <w:rPr>
          <w:rFonts w:asciiTheme="minorHAnsi" w:hAnsiTheme="minorHAnsi" w:cs="Arial"/>
          <w:bCs/>
          <w:sz w:val="44"/>
          <w:szCs w:val="44"/>
        </w:rPr>
        <w:t xml:space="preserve">grants </w:t>
      </w:r>
      <w:r w:rsidR="00943D3F" w:rsidRPr="00C6383F">
        <w:rPr>
          <w:rFonts w:asciiTheme="minorHAnsi" w:hAnsiTheme="minorHAnsi" w:cs="Arial"/>
          <w:bCs/>
          <w:sz w:val="44"/>
          <w:szCs w:val="44"/>
        </w:rPr>
        <w:t>2016/17</w:t>
      </w:r>
    </w:p>
    <w:p w:rsidR="005E46A7" w:rsidRPr="00C6383F" w:rsidRDefault="000C197A" w:rsidP="00C6383F">
      <w:pPr>
        <w:spacing w:after="0"/>
        <w:rPr>
          <w:rFonts w:asciiTheme="minorHAnsi" w:hAnsiTheme="minorHAnsi" w:cs="Arial"/>
          <w:bCs/>
          <w:color w:val="000000"/>
          <w:sz w:val="44"/>
          <w:szCs w:val="44"/>
        </w:rPr>
      </w:pPr>
      <w:r w:rsidRPr="00C6383F">
        <w:rPr>
          <w:rFonts w:asciiTheme="minorHAnsi" w:hAnsiTheme="minorHAnsi" w:cs="Arial"/>
          <w:bCs/>
          <w:sz w:val="44"/>
          <w:szCs w:val="44"/>
        </w:rPr>
        <w:t xml:space="preserve">Proposals </w:t>
      </w:r>
      <w:r w:rsidRPr="00C6383F">
        <w:rPr>
          <w:rFonts w:asciiTheme="minorHAnsi" w:hAnsiTheme="minorHAnsi" w:cs="Arial"/>
          <w:bCs/>
          <w:color w:val="000000"/>
          <w:sz w:val="44"/>
          <w:szCs w:val="44"/>
        </w:rPr>
        <w:t>u</w:t>
      </w:r>
      <w:r w:rsidR="005E46A7" w:rsidRPr="00C6383F">
        <w:rPr>
          <w:rFonts w:asciiTheme="minorHAnsi" w:hAnsiTheme="minorHAnsi" w:cs="Arial"/>
          <w:bCs/>
          <w:color w:val="000000"/>
          <w:sz w:val="44"/>
          <w:szCs w:val="44"/>
        </w:rPr>
        <w:t>p to £</w:t>
      </w:r>
      <w:r w:rsidR="00F35628" w:rsidRPr="00C6383F">
        <w:rPr>
          <w:rFonts w:asciiTheme="minorHAnsi" w:hAnsiTheme="minorHAnsi" w:cs="Arial"/>
          <w:bCs/>
          <w:color w:val="000000"/>
          <w:sz w:val="44"/>
          <w:szCs w:val="44"/>
        </w:rPr>
        <w:t>5</w:t>
      </w:r>
      <w:r w:rsidR="00943D3F" w:rsidRPr="00C6383F">
        <w:rPr>
          <w:rFonts w:asciiTheme="minorHAnsi" w:hAnsiTheme="minorHAnsi" w:cs="Arial"/>
          <w:bCs/>
          <w:color w:val="000000"/>
          <w:sz w:val="44"/>
          <w:szCs w:val="44"/>
        </w:rPr>
        <w:t>,0</w:t>
      </w:r>
      <w:r w:rsidRPr="00C6383F">
        <w:rPr>
          <w:rFonts w:asciiTheme="minorHAnsi" w:hAnsiTheme="minorHAnsi" w:cs="Arial"/>
          <w:bCs/>
          <w:color w:val="000000"/>
          <w:sz w:val="44"/>
          <w:szCs w:val="44"/>
        </w:rPr>
        <w:t>00</w:t>
      </w:r>
    </w:p>
    <w:p w:rsidR="000C197A" w:rsidRPr="00C6383F" w:rsidRDefault="00DA744D" w:rsidP="00C6383F">
      <w:pPr>
        <w:spacing w:after="0"/>
        <w:rPr>
          <w:rFonts w:asciiTheme="minorHAnsi" w:hAnsiTheme="minorHAnsi" w:cs="Arial"/>
          <w:bCs/>
          <w:sz w:val="40"/>
          <w:szCs w:val="40"/>
        </w:rPr>
      </w:pPr>
      <w:r w:rsidRPr="00C6383F">
        <w:rPr>
          <w:rFonts w:asciiTheme="minorHAnsi" w:hAnsiTheme="minorHAnsi" w:cs="Arial"/>
          <w:bCs/>
          <w:sz w:val="40"/>
          <w:szCs w:val="40"/>
        </w:rPr>
        <w:t>Deadline for applications</w:t>
      </w:r>
      <w:r w:rsidR="00943D3F" w:rsidRPr="00C6383F">
        <w:rPr>
          <w:rFonts w:asciiTheme="minorHAnsi" w:hAnsiTheme="minorHAnsi" w:cs="Arial"/>
          <w:bCs/>
          <w:sz w:val="40"/>
          <w:szCs w:val="40"/>
        </w:rPr>
        <w:t>:</w:t>
      </w:r>
      <w:r w:rsidRPr="00C6383F">
        <w:rPr>
          <w:rFonts w:asciiTheme="minorHAnsi" w:hAnsiTheme="minorHAnsi" w:cs="Arial"/>
          <w:bCs/>
          <w:sz w:val="40"/>
          <w:szCs w:val="40"/>
        </w:rPr>
        <w:t xml:space="preserve"> </w:t>
      </w:r>
      <w:r w:rsidR="00F35628" w:rsidRPr="00C6383F">
        <w:rPr>
          <w:rFonts w:asciiTheme="minorHAnsi" w:hAnsiTheme="minorHAnsi" w:cs="Arial"/>
          <w:bCs/>
          <w:sz w:val="40"/>
          <w:szCs w:val="40"/>
        </w:rPr>
        <w:t>Wednesday 30</w:t>
      </w:r>
      <w:r w:rsidR="00F35628" w:rsidRPr="00C6383F">
        <w:rPr>
          <w:rFonts w:asciiTheme="minorHAnsi" w:hAnsiTheme="minorHAnsi" w:cs="Arial"/>
          <w:bCs/>
          <w:sz w:val="40"/>
          <w:szCs w:val="40"/>
          <w:vertAlign w:val="superscript"/>
        </w:rPr>
        <w:t>th</w:t>
      </w:r>
      <w:r w:rsidR="00F35628" w:rsidRPr="00C6383F">
        <w:rPr>
          <w:rFonts w:asciiTheme="minorHAnsi" w:hAnsiTheme="minorHAnsi" w:cs="Arial"/>
          <w:bCs/>
          <w:sz w:val="40"/>
          <w:szCs w:val="40"/>
        </w:rPr>
        <w:t xml:space="preserve"> November </w:t>
      </w:r>
      <w:r w:rsidR="00943D3F" w:rsidRPr="00C6383F">
        <w:rPr>
          <w:rFonts w:asciiTheme="minorHAnsi" w:hAnsiTheme="minorHAnsi" w:cs="Arial"/>
          <w:bCs/>
          <w:sz w:val="40"/>
          <w:szCs w:val="40"/>
        </w:rPr>
        <w:t>4:00pm</w:t>
      </w:r>
    </w:p>
    <w:p w:rsidR="00943D3F" w:rsidRPr="003600CB" w:rsidRDefault="00943D3F" w:rsidP="00943D3F">
      <w:pPr>
        <w:spacing w:after="0"/>
        <w:rPr>
          <w:rFonts w:asciiTheme="minorHAnsi" w:hAnsiTheme="minorHAnsi" w:cs="Arial"/>
          <w:b/>
          <w:bCs/>
          <w:sz w:val="28"/>
          <w:szCs w:val="28"/>
        </w:rPr>
      </w:pPr>
    </w:p>
    <w:p w:rsidR="00943D3F" w:rsidRPr="003600CB" w:rsidRDefault="00943D3F" w:rsidP="00943D3F">
      <w:pPr>
        <w:spacing w:after="0"/>
        <w:rPr>
          <w:rFonts w:asciiTheme="minorHAnsi" w:hAnsiTheme="minorHAnsi" w:cs="Arial"/>
          <w:b/>
          <w:sz w:val="28"/>
          <w:szCs w:val="28"/>
          <w:u w:val="single"/>
        </w:rPr>
      </w:pPr>
      <w:r w:rsidRPr="003600CB">
        <w:rPr>
          <w:rFonts w:asciiTheme="minorHAnsi" w:hAnsiTheme="minorHAnsi" w:cs="Arial"/>
          <w:b/>
          <w:sz w:val="28"/>
          <w:szCs w:val="28"/>
          <w:u w:val="single"/>
        </w:rPr>
        <w:t>Funding calendar:</w:t>
      </w:r>
    </w:p>
    <w:p w:rsidR="00943D3F" w:rsidRPr="003600CB" w:rsidRDefault="00943D3F" w:rsidP="00943D3F">
      <w:pPr>
        <w:spacing w:after="0"/>
        <w:rPr>
          <w:rFonts w:asciiTheme="minorHAnsi" w:hAnsiTheme="minorHAnsi" w:cs="Arial"/>
          <w:sz w:val="28"/>
          <w:szCs w:val="28"/>
        </w:rPr>
      </w:pPr>
      <w:r w:rsidRPr="003600CB">
        <w:rPr>
          <w:rFonts w:asciiTheme="minorHAnsi" w:hAnsiTheme="minorHAnsi" w:cs="Arial"/>
          <w:sz w:val="28"/>
          <w:szCs w:val="28"/>
        </w:rPr>
        <w:t xml:space="preserve">Applications released </w:t>
      </w:r>
      <w:r w:rsidR="00F35628" w:rsidRPr="003600CB">
        <w:rPr>
          <w:rFonts w:asciiTheme="minorHAnsi" w:hAnsiTheme="minorHAnsi" w:cs="Arial"/>
          <w:sz w:val="28"/>
          <w:szCs w:val="28"/>
        </w:rPr>
        <w:t>31</w:t>
      </w:r>
      <w:r w:rsidR="00F35628" w:rsidRPr="003600CB">
        <w:rPr>
          <w:rFonts w:asciiTheme="minorHAnsi" w:hAnsiTheme="minorHAnsi" w:cs="Arial"/>
          <w:sz w:val="28"/>
          <w:szCs w:val="28"/>
          <w:vertAlign w:val="superscript"/>
        </w:rPr>
        <w:t>st</w:t>
      </w:r>
      <w:r w:rsidR="00F35628" w:rsidRPr="003600CB">
        <w:rPr>
          <w:rFonts w:asciiTheme="minorHAnsi" w:hAnsiTheme="minorHAnsi" w:cs="Arial"/>
          <w:sz w:val="28"/>
          <w:szCs w:val="28"/>
        </w:rPr>
        <w:t xml:space="preserve"> October</w:t>
      </w:r>
      <w:r w:rsidRPr="003600CB">
        <w:rPr>
          <w:rFonts w:asciiTheme="minorHAnsi" w:hAnsiTheme="minorHAnsi" w:cs="Arial"/>
          <w:sz w:val="28"/>
          <w:szCs w:val="28"/>
        </w:rPr>
        <w:t xml:space="preserve"> </w:t>
      </w:r>
    </w:p>
    <w:p w:rsidR="00943D3F" w:rsidRPr="003600CB" w:rsidRDefault="00943D3F" w:rsidP="00943D3F">
      <w:pPr>
        <w:spacing w:after="0"/>
        <w:rPr>
          <w:rFonts w:asciiTheme="minorHAnsi" w:hAnsiTheme="minorHAnsi" w:cs="Arial"/>
          <w:b/>
          <w:bCs/>
          <w:sz w:val="28"/>
          <w:szCs w:val="28"/>
        </w:rPr>
      </w:pPr>
      <w:r w:rsidRPr="003600CB">
        <w:rPr>
          <w:rFonts w:asciiTheme="minorHAnsi" w:hAnsiTheme="minorHAnsi" w:cs="Arial"/>
          <w:sz w:val="28"/>
          <w:szCs w:val="28"/>
        </w:rPr>
        <w:t xml:space="preserve">Deadline </w:t>
      </w:r>
      <w:r w:rsidR="00F35628" w:rsidRPr="003600CB">
        <w:rPr>
          <w:rFonts w:asciiTheme="minorHAnsi" w:hAnsiTheme="minorHAnsi" w:cs="Arial"/>
          <w:sz w:val="28"/>
          <w:szCs w:val="28"/>
        </w:rPr>
        <w:t>30</w:t>
      </w:r>
      <w:r w:rsidR="00F35628" w:rsidRPr="003600CB">
        <w:rPr>
          <w:rFonts w:asciiTheme="minorHAnsi" w:hAnsiTheme="minorHAnsi" w:cs="Arial"/>
          <w:sz w:val="28"/>
          <w:szCs w:val="28"/>
          <w:vertAlign w:val="superscript"/>
        </w:rPr>
        <w:t>th</w:t>
      </w:r>
      <w:r w:rsidR="00F35628" w:rsidRPr="003600CB">
        <w:rPr>
          <w:rFonts w:asciiTheme="minorHAnsi" w:hAnsiTheme="minorHAnsi" w:cs="Arial"/>
          <w:sz w:val="28"/>
          <w:szCs w:val="28"/>
        </w:rPr>
        <w:t xml:space="preserve"> November</w:t>
      </w:r>
    </w:p>
    <w:p w:rsidR="00943D3F" w:rsidRPr="003600CB" w:rsidRDefault="00943D3F" w:rsidP="00943D3F">
      <w:pPr>
        <w:spacing w:after="0"/>
        <w:rPr>
          <w:rFonts w:asciiTheme="minorHAnsi" w:hAnsiTheme="minorHAnsi" w:cs="Arial"/>
          <w:sz w:val="28"/>
          <w:szCs w:val="28"/>
        </w:rPr>
      </w:pPr>
      <w:r w:rsidRPr="003600CB">
        <w:rPr>
          <w:rFonts w:asciiTheme="minorHAnsi" w:hAnsiTheme="minorHAnsi" w:cs="Arial"/>
          <w:sz w:val="28"/>
          <w:szCs w:val="28"/>
        </w:rPr>
        <w:t xml:space="preserve">Funding panel will meet </w:t>
      </w:r>
      <w:r w:rsidR="00F35628" w:rsidRPr="003600CB">
        <w:rPr>
          <w:rFonts w:asciiTheme="minorHAnsi" w:hAnsiTheme="minorHAnsi" w:cs="Arial"/>
          <w:sz w:val="28"/>
          <w:szCs w:val="28"/>
        </w:rPr>
        <w:t>9</w:t>
      </w:r>
      <w:r w:rsidR="00F35628" w:rsidRPr="003600CB">
        <w:rPr>
          <w:rFonts w:asciiTheme="minorHAnsi" w:hAnsiTheme="minorHAnsi" w:cs="Arial"/>
          <w:sz w:val="28"/>
          <w:szCs w:val="28"/>
          <w:vertAlign w:val="superscript"/>
        </w:rPr>
        <w:t>th</w:t>
      </w:r>
      <w:r w:rsidR="00F35628" w:rsidRPr="003600CB">
        <w:rPr>
          <w:rFonts w:asciiTheme="minorHAnsi" w:hAnsiTheme="minorHAnsi" w:cs="Arial"/>
          <w:sz w:val="28"/>
          <w:szCs w:val="28"/>
        </w:rPr>
        <w:t xml:space="preserve"> December</w:t>
      </w:r>
    </w:p>
    <w:p w:rsidR="00943D3F" w:rsidRPr="003600CB" w:rsidRDefault="00943D3F" w:rsidP="00943D3F">
      <w:pPr>
        <w:spacing w:after="0"/>
        <w:rPr>
          <w:rFonts w:asciiTheme="minorHAnsi" w:hAnsiTheme="minorHAnsi" w:cs="Arial"/>
          <w:sz w:val="28"/>
          <w:szCs w:val="28"/>
        </w:rPr>
      </w:pPr>
      <w:r w:rsidRPr="003600CB">
        <w:rPr>
          <w:rFonts w:asciiTheme="minorHAnsi" w:hAnsiTheme="minorHAnsi" w:cs="Arial"/>
          <w:sz w:val="28"/>
          <w:szCs w:val="28"/>
        </w:rPr>
        <w:t xml:space="preserve">Decisions emailed out on </w:t>
      </w:r>
      <w:r w:rsidR="00F35628" w:rsidRPr="003600CB">
        <w:rPr>
          <w:rFonts w:asciiTheme="minorHAnsi" w:hAnsiTheme="minorHAnsi" w:cs="Arial"/>
          <w:sz w:val="28"/>
          <w:szCs w:val="28"/>
        </w:rPr>
        <w:t>12</w:t>
      </w:r>
      <w:r w:rsidR="00F35628" w:rsidRPr="003600CB">
        <w:rPr>
          <w:rFonts w:asciiTheme="minorHAnsi" w:hAnsiTheme="minorHAnsi" w:cs="Arial"/>
          <w:sz w:val="28"/>
          <w:szCs w:val="28"/>
          <w:vertAlign w:val="superscript"/>
        </w:rPr>
        <w:t>th</w:t>
      </w:r>
      <w:r w:rsidR="00F35628" w:rsidRPr="003600CB">
        <w:rPr>
          <w:rFonts w:asciiTheme="minorHAnsi" w:hAnsiTheme="minorHAnsi" w:cs="Arial"/>
          <w:sz w:val="28"/>
          <w:szCs w:val="28"/>
        </w:rPr>
        <w:t xml:space="preserve"> December</w:t>
      </w:r>
    </w:p>
    <w:p w:rsidR="00F35628" w:rsidRDefault="00F35628" w:rsidP="00943D3F">
      <w:pPr>
        <w:spacing w:after="0"/>
        <w:rPr>
          <w:rFonts w:asciiTheme="minorHAnsi" w:hAnsiTheme="minorHAnsi" w:cs="Arial"/>
          <w:sz w:val="28"/>
          <w:szCs w:val="28"/>
        </w:rPr>
      </w:pPr>
      <w:r w:rsidRPr="003600CB">
        <w:rPr>
          <w:rFonts w:asciiTheme="minorHAnsi" w:hAnsiTheme="minorHAnsi" w:cs="Arial"/>
          <w:sz w:val="28"/>
          <w:szCs w:val="28"/>
        </w:rPr>
        <w:t>Start d</w:t>
      </w:r>
      <w:r w:rsidR="00B43D52">
        <w:rPr>
          <w:rFonts w:asciiTheme="minorHAnsi" w:hAnsiTheme="minorHAnsi" w:cs="Arial"/>
          <w:sz w:val="28"/>
          <w:szCs w:val="28"/>
        </w:rPr>
        <w:t>ate of the projects January 2017</w:t>
      </w:r>
    </w:p>
    <w:p w:rsidR="00B32CCA" w:rsidRPr="003600CB" w:rsidRDefault="00B32CCA" w:rsidP="00943D3F">
      <w:pPr>
        <w:spacing w:after="0"/>
        <w:rPr>
          <w:rFonts w:asciiTheme="minorHAnsi" w:hAnsiTheme="minorHAnsi" w:cs="Arial"/>
          <w:sz w:val="28"/>
          <w:szCs w:val="28"/>
        </w:rPr>
      </w:pPr>
      <w:r>
        <w:rPr>
          <w:rFonts w:asciiTheme="minorHAnsi" w:hAnsiTheme="minorHAnsi" w:cs="Arial"/>
          <w:sz w:val="28"/>
          <w:szCs w:val="28"/>
        </w:rPr>
        <w:t>All projects to be completed by end of March 2018</w:t>
      </w:r>
    </w:p>
    <w:p w:rsidR="00943D3F" w:rsidRPr="003600CB" w:rsidRDefault="00943D3F" w:rsidP="00943D3F">
      <w:pPr>
        <w:spacing w:after="0"/>
        <w:rPr>
          <w:rFonts w:asciiTheme="minorHAnsi" w:hAnsiTheme="minorHAnsi" w:cs="Arial"/>
          <w:sz w:val="28"/>
          <w:szCs w:val="28"/>
        </w:rPr>
      </w:pPr>
    </w:p>
    <w:p w:rsidR="0039065D" w:rsidRPr="00B703EF" w:rsidRDefault="00B30B94" w:rsidP="00B703EF">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after="0"/>
        <w:rPr>
          <w:rFonts w:ascii="Calibri" w:hAnsi="Calibri"/>
          <w:caps/>
          <w:color w:val="FFFFFF"/>
          <w:spacing w:val="15"/>
          <w:kern w:val="0"/>
          <w:sz w:val="24"/>
          <w:szCs w:val="22"/>
          <w:lang w:eastAsia="en-US" w:bidi="en-US"/>
        </w:rPr>
      </w:pPr>
      <w:r>
        <w:rPr>
          <w:rFonts w:ascii="Calibri" w:hAnsi="Calibri"/>
          <w:caps/>
          <w:color w:val="FFFFFF"/>
          <w:spacing w:val="15"/>
          <w:kern w:val="0"/>
          <w:sz w:val="24"/>
          <w:szCs w:val="22"/>
          <w:lang w:eastAsia="en-US" w:bidi="en-US"/>
        </w:rPr>
        <w:t>york’s new early help and prevention arrangements</w:t>
      </w:r>
    </w:p>
    <w:p w:rsidR="0039065D" w:rsidRPr="00B703EF" w:rsidRDefault="0039065D" w:rsidP="00B703EF">
      <w:pPr>
        <w:spacing w:before="200"/>
        <w:rPr>
          <w:rFonts w:asciiTheme="minorHAnsi" w:hAnsiTheme="minorHAnsi"/>
        </w:rPr>
      </w:pPr>
      <w:r w:rsidRPr="00B703EF">
        <w:rPr>
          <w:rFonts w:asciiTheme="minorHAnsi" w:hAnsiTheme="minorHAnsi"/>
        </w:rPr>
        <w:t>Local Are Teams (LAT) are a key part of York’s early help response to working with children, young people and families from pregnancy through to adulthood (the 0-19years (25</w:t>
      </w:r>
      <w:r w:rsidR="00305FD9">
        <w:rPr>
          <w:rFonts w:asciiTheme="minorHAnsi" w:hAnsiTheme="minorHAnsi"/>
        </w:rPr>
        <w:t xml:space="preserve"> </w:t>
      </w:r>
      <w:r w:rsidRPr="00B703EF">
        <w:rPr>
          <w:rFonts w:asciiTheme="minorHAnsi" w:hAnsiTheme="minorHAnsi"/>
        </w:rPr>
        <w:t xml:space="preserve">years for disability) agenda. </w:t>
      </w:r>
      <w:r w:rsidR="00CB0822" w:rsidRPr="00B703EF">
        <w:rPr>
          <w:rFonts w:asciiTheme="minorHAnsi" w:hAnsiTheme="minorHAnsi"/>
        </w:rPr>
        <w:t>A Local Area Team (LAT) is a multi-agency team covering one of three defined geographical areas of York. The purpose of the Local Area Team is:</w:t>
      </w:r>
    </w:p>
    <w:p w:rsidR="00CB0822" w:rsidRPr="00B703EF" w:rsidRDefault="00CB0822" w:rsidP="00B703EF">
      <w:pPr>
        <w:pStyle w:val="ListParagraph"/>
        <w:numPr>
          <w:ilvl w:val="0"/>
          <w:numId w:val="23"/>
        </w:numPr>
        <w:spacing w:before="200"/>
        <w:rPr>
          <w:rFonts w:asciiTheme="minorHAnsi" w:hAnsiTheme="minorHAnsi"/>
        </w:rPr>
      </w:pPr>
      <w:r w:rsidRPr="00B703EF">
        <w:rPr>
          <w:rFonts w:asciiTheme="minorHAnsi" w:hAnsiTheme="minorHAnsi"/>
        </w:rPr>
        <w:t>To prevent the escalation of needs whi</w:t>
      </w:r>
      <w:r w:rsidR="00C97F23">
        <w:rPr>
          <w:rFonts w:asciiTheme="minorHAnsi" w:hAnsiTheme="minorHAnsi"/>
        </w:rPr>
        <w:t>ch may require, if not address</w:t>
      </w:r>
      <w:r w:rsidRPr="00B703EF">
        <w:rPr>
          <w:rFonts w:asciiTheme="minorHAnsi" w:hAnsiTheme="minorHAnsi"/>
        </w:rPr>
        <w:t>, statutory, complex and costly interventions at a later point.</w:t>
      </w:r>
    </w:p>
    <w:p w:rsidR="00CB0822" w:rsidRPr="00B703EF" w:rsidRDefault="00CB0822" w:rsidP="00B703EF">
      <w:pPr>
        <w:pStyle w:val="ListParagraph"/>
        <w:numPr>
          <w:ilvl w:val="0"/>
          <w:numId w:val="23"/>
        </w:numPr>
        <w:spacing w:before="200"/>
        <w:rPr>
          <w:rFonts w:asciiTheme="minorHAnsi" w:hAnsiTheme="minorHAnsi"/>
        </w:rPr>
      </w:pPr>
      <w:r w:rsidRPr="00B703EF">
        <w:rPr>
          <w:rFonts w:asciiTheme="minorHAnsi" w:hAnsiTheme="minorHAnsi"/>
        </w:rPr>
        <w:t>To reduce inequality of outcomes for our communities across York.</w:t>
      </w:r>
    </w:p>
    <w:p w:rsidR="00CB0822" w:rsidRDefault="00CB0822" w:rsidP="00B703EF">
      <w:pPr>
        <w:spacing w:before="200"/>
        <w:rPr>
          <w:rFonts w:asciiTheme="minorHAnsi" w:hAnsiTheme="minorHAnsi" w:cs="Arial"/>
          <w:sz w:val="28"/>
          <w:szCs w:val="28"/>
        </w:rPr>
      </w:pPr>
      <w:r w:rsidRPr="00B703EF">
        <w:rPr>
          <w:rFonts w:asciiTheme="minorHAnsi" w:hAnsiTheme="minorHAnsi"/>
        </w:rPr>
        <w:t xml:space="preserve">Local Area Teams are not just a set of council services. They are multi-agency </w:t>
      </w:r>
      <w:r w:rsidR="00A962AA" w:rsidRPr="00B703EF">
        <w:rPr>
          <w:rFonts w:asciiTheme="minorHAnsi" w:hAnsiTheme="minorHAnsi"/>
        </w:rPr>
        <w:t>and bring together all partners in a local area that exist in the lives of children, young people and</w:t>
      </w:r>
      <w:r w:rsidR="00A962AA" w:rsidRPr="00C97F23">
        <w:rPr>
          <w:rFonts w:asciiTheme="minorHAnsi" w:hAnsiTheme="minorHAnsi"/>
        </w:rPr>
        <w:t xml:space="preserve"> families.</w:t>
      </w:r>
      <w:r w:rsidR="00A962AA" w:rsidRPr="003600CB">
        <w:rPr>
          <w:rFonts w:asciiTheme="minorHAnsi" w:hAnsiTheme="minorHAnsi" w:cs="Arial"/>
          <w:sz w:val="28"/>
          <w:szCs w:val="28"/>
        </w:rPr>
        <w:t xml:space="preserve"> </w:t>
      </w:r>
      <w:r w:rsidR="00A962AA" w:rsidRPr="00B703EF">
        <w:rPr>
          <w:rFonts w:asciiTheme="minorHAnsi" w:hAnsiTheme="minorHAnsi"/>
        </w:rPr>
        <w:t>This way Local Area Teams can bring together the full power of our communities to address need and build resilience.</w:t>
      </w:r>
    </w:p>
    <w:p w:rsidR="00C6383F" w:rsidRDefault="00C6383F" w:rsidP="00CB0822">
      <w:pPr>
        <w:pStyle w:val="BodyText2"/>
        <w:tabs>
          <w:tab w:val="left" w:pos="1005"/>
        </w:tabs>
        <w:jc w:val="left"/>
        <w:rPr>
          <w:rFonts w:asciiTheme="minorHAnsi" w:hAnsiTheme="minorHAnsi" w:cs="Arial"/>
          <w:sz w:val="28"/>
          <w:szCs w:val="28"/>
        </w:rPr>
      </w:pPr>
    </w:p>
    <w:p w:rsidR="00C6383F" w:rsidRPr="00B703EF" w:rsidRDefault="00C6383F" w:rsidP="00B703EF">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after="0"/>
        <w:rPr>
          <w:rFonts w:ascii="Calibri" w:hAnsi="Calibri"/>
          <w:caps/>
          <w:color w:val="FFFFFF"/>
          <w:spacing w:val="15"/>
          <w:kern w:val="0"/>
          <w:sz w:val="24"/>
          <w:szCs w:val="22"/>
          <w:lang w:eastAsia="en-US" w:bidi="en-US"/>
        </w:rPr>
      </w:pPr>
      <w:r w:rsidRPr="00B703EF">
        <w:rPr>
          <w:rFonts w:ascii="Calibri" w:hAnsi="Calibri"/>
          <w:caps/>
          <w:color w:val="FFFFFF"/>
          <w:spacing w:val="15"/>
          <w:kern w:val="0"/>
          <w:sz w:val="24"/>
          <w:szCs w:val="22"/>
          <w:lang w:eastAsia="en-US" w:bidi="en-US"/>
        </w:rPr>
        <w:t>Localities</w:t>
      </w:r>
    </w:p>
    <w:p w:rsidR="00C6383F" w:rsidRPr="00B703EF" w:rsidRDefault="00305FD9" w:rsidP="00B703EF">
      <w:pPr>
        <w:spacing w:before="200"/>
        <w:rPr>
          <w:rFonts w:asciiTheme="minorHAnsi" w:hAnsiTheme="minorHAnsi"/>
        </w:rPr>
      </w:pPr>
      <w:r>
        <w:rPr>
          <w:rFonts w:asciiTheme="minorHAnsi" w:hAnsiTheme="minorHAnsi"/>
        </w:rPr>
        <w:t>This f</w:t>
      </w:r>
      <w:r w:rsidR="0067261F">
        <w:rPr>
          <w:rFonts w:asciiTheme="minorHAnsi" w:hAnsiTheme="minorHAnsi"/>
        </w:rPr>
        <w:t>unding will be used to deliver positive outcomes for children, young people and families in the three areas and citywide.</w:t>
      </w:r>
      <w:r>
        <w:rPr>
          <w:rFonts w:asciiTheme="minorHAnsi" w:hAnsiTheme="minorHAnsi"/>
        </w:rPr>
        <w:t xml:space="preserve">  </w:t>
      </w:r>
      <w:r w:rsidR="00C6383F" w:rsidRPr="00B703EF">
        <w:rPr>
          <w:rFonts w:asciiTheme="minorHAnsi" w:hAnsiTheme="minorHAnsi"/>
        </w:rPr>
        <w:t xml:space="preserve">The map below shows </w:t>
      </w:r>
      <w:r w:rsidR="0067261F">
        <w:rPr>
          <w:rFonts w:asciiTheme="minorHAnsi" w:hAnsiTheme="minorHAnsi"/>
        </w:rPr>
        <w:t>the</w:t>
      </w:r>
      <w:r w:rsidR="00C6383F" w:rsidRPr="00B703EF">
        <w:rPr>
          <w:rFonts w:asciiTheme="minorHAnsi" w:hAnsiTheme="minorHAnsi"/>
        </w:rPr>
        <w:t xml:space="preserve"> Local Area Teams across the city. Local Area Teams will have their office bases located at the three designated children’s centres of:</w:t>
      </w:r>
    </w:p>
    <w:p w:rsidR="00C6383F" w:rsidRPr="00452CDC" w:rsidRDefault="00793A18" w:rsidP="00366B0F">
      <w:pPr>
        <w:pStyle w:val="ListParagraph"/>
        <w:spacing w:before="120" w:after="120"/>
      </w:pPr>
      <w:r w:rsidRPr="00793A18">
        <w:rPr>
          <w:noProof/>
          <w:lang w:val="en-US" w:eastAsia="zh-TW"/>
        </w:rPr>
        <w:lastRenderedPageBreak/>
        <w:pict>
          <v:shapetype id="_x0000_t202" coordsize="21600,21600" o:spt="202" path="m,l,21600r21600,l21600,xe">
            <v:stroke joinstyle="miter"/>
            <v:path gradientshapeok="t" o:connecttype="rect"/>
          </v:shapetype>
          <v:shape id="_x0000_s1030" type="#_x0000_t202" style="position:absolute;left:0;text-align:left;margin-left:8.15pt;margin-top:.4pt;width:120.1pt;height:78.1pt;z-index:251660288;mso-width-relative:margin;mso-height-relative:margin" stroked="f">
            <v:textbox>
              <w:txbxContent>
                <w:p w:rsidR="00C55B23" w:rsidRDefault="00C55B23" w:rsidP="00366B0F">
                  <w:pPr>
                    <w:pStyle w:val="ListParagraph"/>
                    <w:numPr>
                      <w:ilvl w:val="0"/>
                      <w:numId w:val="22"/>
                    </w:numPr>
                    <w:spacing w:before="120" w:after="120"/>
                  </w:pPr>
                  <w:r w:rsidRPr="00452CDC">
                    <w:t>Tang Hall</w:t>
                  </w:r>
                  <w:r>
                    <w:t xml:space="preserve"> </w:t>
                  </w:r>
                  <w:r w:rsidRPr="00366B0F">
                    <w:t xml:space="preserve"> </w:t>
                  </w:r>
                </w:p>
                <w:p w:rsidR="00C55B23" w:rsidRPr="00452CDC" w:rsidRDefault="00C55B23" w:rsidP="00366B0F">
                  <w:pPr>
                    <w:pStyle w:val="ListParagraph"/>
                    <w:numPr>
                      <w:ilvl w:val="0"/>
                      <w:numId w:val="22"/>
                    </w:numPr>
                    <w:spacing w:before="120" w:after="120"/>
                  </w:pPr>
                  <w:r w:rsidRPr="00452CDC">
                    <w:t>Hob Moor</w:t>
                  </w:r>
                </w:p>
                <w:p w:rsidR="00C55B23" w:rsidRPr="00452CDC" w:rsidRDefault="00C55B23" w:rsidP="00366B0F">
                  <w:pPr>
                    <w:pStyle w:val="ListParagraph"/>
                    <w:numPr>
                      <w:ilvl w:val="0"/>
                      <w:numId w:val="22"/>
                    </w:numPr>
                    <w:spacing w:before="120" w:after="120"/>
                  </w:pPr>
                  <w:r w:rsidRPr="00452CDC">
                    <w:t>Clifton</w:t>
                  </w:r>
                </w:p>
                <w:p w:rsidR="00C55B23" w:rsidRDefault="00C55B23"/>
              </w:txbxContent>
            </v:textbox>
          </v:shape>
        </w:pict>
      </w:r>
      <w:r w:rsidR="00366B0F">
        <w:tab/>
      </w:r>
      <w:r w:rsidR="00366B0F">
        <w:tab/>
      </w:r>
      <w:r w:rsidR="00366B0F">
        <w:tab/>
      </w:r>
      <w:r w:rsidR="00366B0F">
        <w:rPr>
          <w:noProof/>
        </w:rPr>
        <w:drawing>
          <wp:inline distT="0" distB="0" distL="0" distR="0">
            <wp:extent cx="4307504"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05369" cy="3046490"/>
                    </a:xfrm>
                    <a:prstGeom prst="rect">
                      <a:avLst/>
                    </a:prstGeom>
                    <a:noFill/>
                    <a:ln w="9525">
                      <a:noFill/>
                      <a:miter lim="800000"/>
                      <a:headEnd/>
                      <a:tailEnd/>
                    </a:ln>
                  </pic:spPr>
                </pic:pic>
              </a:graphicData>
            </a:graphic>
          </wp:inline>
        </w:drawing>
      </w:r>
    </w:p>
    <w:p w:rsidR="00C6383F" w:rsidRDefault="00C6383F" w:rsidP="00B703EF">
      <w:pPr>
        <w:spacing w:before="200"/>
        <w:rPr>
          <w:rFonts w:asciiTheme="minorHAnsi" w:hAnsiTheme="minorHAnsi"/>
        </w:rPr>
      </w:pPr>
      <w:r w:rsidRPr="00B703EF">
        <w:rPr>
          <w:rFonts w:asciiTheme="minorHAnsi" w:hAnsiTheme="minorHAnsi"/>
        </w:rPr>
        <w:t>Officers will be based in these locations but will operate across the city either through supporting other practitioners or work directly with children, young people and families.</w:t>
      </w:r>
      <w:r w:rsidR="0067261F">
        <w:rPr>
          <w:rFonts w:asciiTheme="minorHAnsi" w:hAnsiTheme="minorHAnsi"/>
        </w:rPr>
        <w:t xml:space="preserve"> Work will be delivered through these three</w:t>
      </w:r>
      <w:r w:rsidR="001003CF">
        <w:rPr>
          <w:rFonts w:asciiTheme="minorHAnsi" w:hAnsiTheme="minorHAnsi"/>
        </w:rPr>
        <w:t xml:space="preserve"> building blocks:</w:t>
      </w:r>
    </w:p>
    <w:p w:rsidR="001003CF" w:rsidRDefault="001003CF" w:rsidP="00B703EF">
      <w:pPr>
        <w:spacing w:before="200"/>
        <w:rPr>
          <w:rFonts w:asciiTheme="minorHAnsi" w:hAnsiTheme="minorHAnsi"/>
        </w:rPr>
      </w:pPr>
      <w:r>
        <w:rPr>
          <w:noProof/>
        </w:rPr>
        <w:drawing>
          <wp:inline distT="0" distB="0" distL="0" distR="0">
            <wp:extent cx="6582664" cy="410210"/>
            <wp:effectExtent l="19050" t="0" r="8636" b="889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A00C1" w:rsidRPr="00B703EF" w:rsidRDefault="007A00C1" w:rsidP="00B703EF">
      <w:pPr>
        <w:spacing w:before="200"/>
        <w:rPr>
          <w:rFonts w:asciiTheme="minorHAnsi" w:hAnsiTheme="minorHAnsi"/>
        </w:rPr>
      </w:pPr>
    </w:p>
    <w:p w:rsidR="00B30B94" w:rsidRPr="00B703EF" w:rsidRDefault="00B30B94" w:rsidP="00B30B94">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after="0"/>
        <w:rPr>
          <w:rFonts w:ascii="Calibri" w:hAnsi="Calibri"/>
          <w:caps/>
          <w:color w:val="FFFFFF"/>
          <w:spacing w:val="15"/>
          <w:kern w:val="0"/>
          <w:sz w:val="24"/>
          <w:szCs w:val="22"/>
          <w:lang w:eastAsia="en-US" w:bidi="en-US"/>
        </w:rPr>
      </w:pPr>
      <w:r w:rsidRPr="00B703EF">
        <w:rPr>
          <w:rFonts w:ascii="Calibri" w:hAnsi="Calibri"/>
          <w:caps/>
          <w:color w:val="FFFFFF"/>
          <w:spacing w:val="15"/>
          <w:kern w:val="0"/>
          <w:sz w:val="24"/>
          <w:szCs w:val="22"/>
          <w:lang w:eastAsia="en-US" w:bidi="en-US"/>
        </w:rPr>
        <w:t>Who can apply?</w:t>
      </w:r>
    </w:p>
    <w:p w:rsidR="00B30B94" w:rsidRPr="00B703EF" w:rsidRDefault="00B30B94" w:rsidP="00B30B94">
      <w:pPr>
        <w:spacing w:before="200"/>
        <w:rPr>
          <w:rFonts w:asciiTheme="minorHAnsi" w:hAnsiTheme="minorHAnsi"/>
        </w:rPr>
      </w:pPr>
      <w:r w:rsidRPr="00B703EF">
        <w:rPr>
          <w:rFonts w:asciiTheme="minorHAnsi" w:hAnsiTheme="minorHAnsi"/>
        </w:rPr>
        <w:t>To qualify</w:t>
      </w:r>
      <w:r>
        <w:rPr>
          <w:rFonts w:asciiTheme="minorHAnsi" w:hAnsiTheme="minorHAnsi"/>
        </w:rPr>
        <w:t xml:space="preserve"> for funding, applicants may be</w:t>
      </w:r>
      <w:r w:rsidRPr="00B703EF">
        <w:rPr>
          <w:rFonts w:asciiTheme="minorHAnsi" w:hAnsiTheme="minorHAnsi"/>
        </w:rPr>
        <w:t xml:space="preserve"> voluntary and community, charity and non-profit organisations and must have policies and operating procedures in place appropriate for working with children and young people. These include the basic requirements of the Children Act, Health and Safety legislation and/or other standards relevant to their discipline such as </w:t>
      </w:r>
      <w:proofErr w:type="spellStart"/>
      <w:r w:rsidRPr="00B703EF">
        <w:rPr>
          <w:rFonts w:asciiTheme="minorHAnsi" w:hAnsiTheme="minorHAnsi"/>
        </w:rPr>
        <w:t>Ofsted</w:t>
      </w:r>
      <w:proofErr w:type="spellEnd"/>
      <w:r w:rsidRPr="00B703EF">
        <w:rPr>
          <w:rFonts w:asciiTheme="minorHAnsi" w:hAnsiTheme="minorHAnsi"/>
        </w:rPr>
        <w:t xml:space="preserve"> registration. Services will also be expected to register their organisation on the </w:t>
      </w:r>
      <w:proofErr w:type="spellStart"/>
      <w:r w:rsidRPr="00B703EF">
        <w:rPr>
          <w:rFonts w:asciiTheme="minorHAnsi" w:hAnsiTheme="minorHAnsi"/>
        </w:rPr>
        <w:t>YorOK</w:t>
      </w:r>
      <w:proofErr w:type="spellEnd"/>
      <w:r w:rsidRPr="00B703EF">
        <w:rPr>
          <w:rFonts w:asciiTheme="minorHAnsi" w:hAnsiTheme="minorHAnsi"/>
        </w:rPr>
        <w:t xml:space="preserve"> Service Directory</w:t>
      </w:r>
      <w:r>
        <w:rPr>
          <w:rFonts w:asciiTheme="minorHAnsi" w:hAnsiTheme="minorHAnsi"/>
        </w:rPr>
        <w:t xml:space="preserve"> (</w:t>
      </w:r>
      <w:r w:rsidRPr="00C97F23">
        <w:rPr>
          <w:rFonts w:asciiTheme="minorHAnsi" w:hAnsiTheme="minorHAnsi"/>
        </w:rPr>
        <w:t>http://www.yor-ok.org.uk/</w:t>
      </w:r>
      <w:r>
        <w:rPr>
          <w:rFonts w:asciiTheme="minorHAnsi" w:hAnsiTheme="minorHAnsi"/>
        </w:rPr>
        <w:t>)</w:t>
      </w:r>
      <w:r w:rsidRPr="00B703EF">
        <w:rPr>
          <w:rFonts w:asciiTheme="minorHAnsi" w:hAnsiTheme="minorHAnsi"/>
        </w:rPr>
        <w:t xml:space="preserve">. This registration includes a checklist that we will use as your self-declaration of having relevant and up to date policies in place. </w:t>
      </w:r>
    </w:p>
    <w:p w:rsidR="0039065D" w:rsidRPr="003600CB" w:rsidRDefault="0039065D" w:rsidP="004F5F63">
      <w:pPr>
        <w:pStyle w:val="BodyText2"/>
        <w:tabs>
          <w:tab w:val="left" w:pos="1005"/>
        </w:tabs>
        <w:jc w:val="left"/>
        <w:rPr>
          <w:rFonts w:asciiTheme="minorHAnsi" w:hAnsiTheme="minorHAnsi" w:cs="Arial"/>
          <w:b/>
          <w:sz w:val="28"/>
          <w:szCs w:val="28"/>
        </w:rPr>
      </w:pPr>
    </w:p>
    <w:p w:rsidR="00F26F4F" w:rsidRPr="00B703EF" w:rsidRDefault="00075A70" w:rsidP="00F26F4F">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after="0"/>
        <w:rPr>
          <w:rFonts w:ascii="Calibri" w:hAnsi="Calibri"/>
          <w:caps/>
          <w:color w:val="FFFFFF"/>
          <w:spacing w:val="15"/>
          <w:kern w:val="0"/>
          <w:sz w:val="24"/>
          <w:szCs w:val="22"/>
          <w:lang w:eastAsia="en-US" w:bidi="en-US"/>
        </w:rPr>
      </w:pPr>
      <w:r>
        <w:rPr>
          <w:rFonts w:ascii="Calibri" w:hAnsi="Calibri"/>
          <w:caps/>
          <w:color w:val="FFFFFF"/>
          <w:spacing w:val="15"/>
          <w:kern w:val="0"/>
          <w:sz w:val="24"/>
          <w:szCs w:val="22"/>
          <w:lang w:eastAsia="en-US" w:bidi="en-US"/>
        </w:rPr>
        <w:t xml:space="preserve">desired </w:t>
      </w:r>
      <w:r w:rsidR="00F26F4F" w:rsidRPr="00B703EF">
        <w:rPr>
          <w:rFonts w:ascii="Calibri" w:hAnsi="Calibri"/>
          <w:caps/>
          <w:color w:val="FFFFFF"/>
          <w:spacing w:val="15"/>
          <w:kern w:val="0"/>
          <w:sz w:val="24"/>
          <w:szCs w:val="22"/>
          <w:lang w:eastAsia="en-US" w:bidi="en-US"/>
        </w:rPr>
        <w:t>Outcomes</w:t>
      </w:r>
    </w:p>
    <w:p w:rsidR="007A00C1" w:rsidRDefault="007A00C1" w:rsidP="00F26F4F">
      <w:pPr>
        <w:rPr>
          <w:rFonts w:asciiTheme="minorHAnsi" w:hAnsiTheme="minorHAnsi"/>
        </w:rPr>
      </w:pPr>
    </w:p>
    <w:p w:rsidR="00F26F4F" w:rsidRPr="003600CB" w:rsidRDefault="00B30B94" w:rsidP="00F26F4F">
      <w:pPr>
        <w:rPr>
          <w:rFonts w:asciiTheme="minorHAnsi" w:hAnsiTheme="minorHAnsi"/>
        </w:rPr>
      </w:pPr>
      <w:r>
        <w:rPr>
          <w:rFonts w:asciiTheme="minorHAnsi" w:hAnsiTheme="minorHAnsi"/>
        </w:rPr>
        <w:t xml:space="preserve">This fund </w:t>
      </w:r>
      <w:r w:rsidR="00B8581F">
        <w:rPr>
          <w:rFonts w:asciiTheme="minorHAnsi" w:hAnsiTheme="minorHAnsi"/>
        </w:rPr>
        <w:t xml:space="preserve">is focused on delivering the outcomes below. </w:t>
      </w:r>
      <w:r w:rsidR="00F26F4F" w:rsidRPr="003600CB">
        <w:rPr>
          <w:rFonts w:asciiTheme="minorHAnsi" w:hAnsiTheme="minorHAnsi"/>
        </w:rPr>
        <w:t>Our ultimate aim is for all our children and young people to have a chance to be safe, resilient and achieving. To be this, they need:</w:t>
      </w:r>
    </w:p>
    <w:p w:rsidR="00F26F4F" w:rsidRPr="003600CB" w:rsidRDefault="00F26F4F" w:rsidP="00F26F4F">
      <w:pPr>
        <w:pStyle w:val="ListParagraph"/>
        <w:numPr>
          <w:ilvl w:val="0"/>
          <w:numId w:val="20"/>
        </w:numPr>
        <w:spacing w:before="120" w:after="120"/>
        <w:ind w:left="567"/>
        <w:rPr>
          <w:rFonts w:asciiTheme="minorHAnsi" w:hAnsiTheme="minorHAnsi"/>
        </w:rPr>
      </w:pPr>
      <w:r w:rsidRPr="003600CB">
        <w:rPr>
          <w:rFonts w:asciiTheme="minorHAnsi" w:hAnsiTheme="minorHAnsi"/>
          <w:b/>
        </w:rPr>
        <w:t>Basic physical care</w:t>
      </w:r>
      <w:r w:rsidRPr="003600CB">
        <w:rPr>
          <w:rFonts w:asciiTheme="minorHAnsi" w:hAnsiTheme="minorHAnsi"/>
        </w:rPr>
        <w:t xml:space="preserve"> – Somewhere suitable to live, clothing, food.</w:t>
      </w:r>
    </w:p>
    <w:p w:rsidR="00F26F4F" w:rsidRPr="003600CB" w:rsidRDefault="00F26F4F" w:rsidP="00F26F4F">
      <w:pPr>
        <w:pStyle w:val="ListParagraph"/>
        <w:numPr>
          <w:ilvl w:val="0"/>
          <w:numId w:val="19"/>
        </w:numPr>
        <w:spacing w:before="200"/>
        <w:ind w:left="567"/>
        <w:rPr>
          <w:rFonts w:asciiTheme="minorHAnsi" w:hAnsiTheme="minorHAnsi"/>
        </w:rPr>
      </w:pPr>
      <w:r w:rsidRPr="003600CB">
        <w:rPr>
          <w:rFonts w:asciiTheme="minorHAnsi" w:hAnsiTheme="minorHAnsi"/>
          <w:b/>
        </w:rPr>
        <w:t xml:space="preserve">Health – </w:t>
      </w:r>
      <w:r w:rsidRPr="003600CB">
        <w:rPr>
          <w:rFonts w:asciiTheme="minorHAnsi" w:hAnsiTheme="minorHAnsi"/>
        </w:rPr>
        <w:t>Living a healthy lifestyle, access to dental care, good mental health.</w:t>
      </w:r>
    </w:p>
    <w:p w:rsidR="00F26F4F" w:rsidRPr="003600CB" w:rsidRDefault="00F26F4F" w:rsidP="00F26F4F">
      <w:pPr>
        <w:pStyle w:val="ListParagraph"/>
        <w:numPr>
          <w:ilvl w:val="0"/>
          <w:numId w:val="19"/>
        </w:numPr>
        <w:spacing w:before="200"/>
        <w:ind w:left="567"/>
        <w:rPr>
          <w:rFonts w:asciiTheme="minorHAnsi" w:hAnsiTheme="minorHAnsi"/>
        </w:rPr>
      </w:pPr>
      <w:r w:rsidRPr="003600CB">
        <w:rPr>
          <w:rFonts w:asciiTheme="minorHAnsi" w:hAnsiTheme="minorHAnsi"/>
          <w:b/>
        </w:rPr>
        <w:t>Parenting / emotional</w:t>
      </w:r>
      <w:r w:rsidRPr="003600CB">
        <w:rPr>
          <w:rFonts w:asciiTheme="minorHAnsi" w:hAnsiTheme="minorHAnsi"/>
        </w:rPr>
        <w:t xml:space="preserve"> – Loving and nurturing parenting that devel</w:t>
      </w:r>
      <w:r w:rsidR="00366B0F">
        <w:rPr>
          <w:rFonts w:asciiTheme="minorHAnsi" w:hAnsiTheme="minorHAnsi"/>
        </w:rPr>
        <w:t>ops resilience, self-management and</w:t>
      </w:r>
      <w:r w:rsidRPr="003600CB">
        <w:rPr>
          <w:rFonts w:asciiTheme="minorHAnsi" w:hAnsiTheme="minorHAnsi"/>
        </w:rPr>
        <w:t xml:space="preserve"> aspiration.</w:t>
      </w:r>
    </w:p>
    <w:p w:rsidR="00F26F4F" w:rsidRPr="003600CB" w:rsidRDefault="00F26F4F" w:rsidP="00F26F4F">
      <w:pPr>
        <w:pStyle w:val="ListParagraph"/>
        <w:numPr>
          <w:ilvl w:val="0"/>
          <w:numId w:val="19"/>
        </w:numPr>
        <w:spacing w:before="200"/>
        <w:ind w:left="567"/>
        <w:rPr>
          <w:rFonts w:asciiTheme="minorHAnsi" w:hAnsiTheme="minorHAnsi"/>
        </w:rPr>
      </w:pPr>
      <w:r w:rsidRPr="003600CB">
        <w:rPr>
          <w:rFonts w:asciiTheme="minorHAnsi" w:hAnsiTheme="minorHAnsi"/>
          <w:b/>
        </w:rPr>
        <w:t xml:space="preserve">Education and employment </w:t>
      </w:r>
      <w:r w:rsidRPr="003600CB">
        <w:rPr>
          <w:rFonts w:asciiTheme="minorHAnsi" w:hAnsiTheme="minorHAnsi"/>
        </w:rPr>
        <w:t>– A good quality education that equips a young person for life, good employment opportunities and career prospects.</w:t>
      </w:r>
    </w:p>
    <w:p w:rsidR="00F26F4F" w:rsidRPr="003600CB" w:rsidRDefault="00F26F4F" w:rsidP="00F26F4F">
      <w:pPr>
        <w:pStyle w:val="ListParagraph"/>
        <w:numPr>
          <w:ilvl w:val="0"/>
          <w:numId w:val="19"/>
        </w:numPr>
        <w:spacing w:before="200"/>
        <w:ind w:left="567"/>
        <w:rPr>
          <w:rFonts w:asciiTheme="minorHAnsi" w:hAnsiTheme="minorHAnsi"/>
        </w:rPr>
      </w:pPr>
      <w:r w:rsidRPr="003600CB">
        <w:rPr>
          <w:rFonts w:asciiTheme="minorHAnsi" w:hAnsiTheme="minorHAnsi"/>
          <w:b/>
        </w:rPr>
        <w:t>Positive social networks and communities</w:t>
      </w:r>
      <w:r w:rsidRPr="003600CB">
        <w:rPr>
          <w:rFonts w:asciiTheme="minorHAnsi" w:hAnsiTheme="minorHAnsi"/>
        </w:rPr>
        <w:t xml:space="preserve"> – The wider environment should support, encourage and develop strong identities and </w:t>
      </w:r>
      <w:r w:rsidR="00C97F23">
        <w:rPr>
          <w:rFonts w:asciiTheme="minorHAnsi" w:hAnsiTheme="minorHAnsi"/>
        </w:rPr>
        <w:t xml:space="preserve">high </w:t>
      </w:r>
      <w:r w:rsidRPr="003600CB">
        <w:rPr>
          <w:rFonts w:asciiTheme="minorHAnsi" w:hAnsiTheme="minorHAnsi"/>
        </w:rPr>
        <w:t>aspiration.</w:t>
      </w:r>
    </w:p>
    <w:p w:rsidR="00F26F4F" w:rsidRPr="003600CB" w:rsidRDefault="00F26F4F" w:rsidP="00F26F4F">
      <w:pPr>
        <w:pStyle w:val="ListParagraph"/>
        <w:numPr>
          <w:ilvl w:val="0"/>
          <w:numId w:val="19"/>
        </w:numPr>
        <w:spacing w:before="200"/>
        <w:ind w:left="567"/>
        <w:rPr>
          <w:rFonts w:asciiTheme="minorHAnsi" w:hAnsiTheme="minorHAnsi"/>
        </w:rPr>
      </w:pPr>
      <w:r w:rsidRPr="003600CB">
        <w:rPr>
          <w:rFonts w:asciiTheme="minorHAnsi" w:hAnsiTheme="minorHAnsi"/>
          <w:b/>
        </w:rPr>
        <w:t xml:space="preserve">Safety </w:t>
      </w:r>
      <w:r w:rsidRPr="003600CB">
        <w:rPr>
          <w:rFonts w:asciiTheme="minorHAnsi" w:hAnsiTheme="minorHAnsi"/>
        </w:rPr>
        <w:t>– A child’s basic needs to be safe and protected from harm should be in place.</w:t>
      </w:r>
    </w:p>
    <w:p w:rsidR="00F26F4F" w:rsidRDefault="00F26F4F" w:rsidP="00F26F4F">
      <w:pPr>
        <w:pStyle w:val="ListParagraph"/>
        <w:numPr>
          <w:ilvl w:val="0"/>
          <w:numId w:val="19"/>
        </w:numPr>
        <w:spacing w:before="200"/>
        <w:ind w:left="567"/>
        <w:rPr>
          <w:rFonts w:asciiTheme="minorHAnsi" w:hAnsiTheme="minorHAnsi"/>
        </w:rPr>
      </w:pPr>
      <w:r w:rsidRPr="003600CB">
        <w:rPr>
          <w:rFonts w:asciiTheme="minorHAnsi" w:hAnsiTheme="minorHAnsi"/>
          <w:b/>
        </w:rPr>
        <w:lastRenderedPageBreak/>
        <w:t>Responsibility and independence</w:t>
      </w:r>
      <w:r w:rsidRPr="003600CB">
        <w:rPr>
          <w:rFonts w:asciiTheme="minorHAnsi" w:hAnsiTheme="minorHAnsi"/>
        </w:rPr>
        <w:t xml:space="preserve"> – Children and young people should be given the opportunity to become responsible and independent in their decision making as they grow.</w:t>
      </w:r>
    </w:p>
    <w:p w:rsidR="00B30B94" w:rsidRDefault="00B30B94" w:rsidP="00F26F4F">
      <w:pPr>
        <w:pStyle w:val="ListParagraph"/>
        <w:numPr>
          <w:ilvl w:val="0"/>
          <w:numId w:val="19"/>
        </w:numPr>
        <w:spacing w:before="200"/>
        <w:ind w:left="567"/>
        <w:rPr>
          <w:rFonts w:asciiTheme="minorHAnsi" w:hAnsiTheme="minorHAnsi"/>
        </w:rPr>
      </w:pPr>
      <w:r>
        <w:rPr>
          <w:rFonts w:asciiTheme="minorHAnsi" w:hAnsiTheme="minorHAnsi"/>
          <w:b/>
        </w:rPr>
        <w:t>Increasing Capacity</w:t>
      </w:r>
      <w:r w:rsidR="00B8581F">
        <w:rPr>
          <w:rFonts w:asciiTheme="minorHAnsi" w:hAnsiTheme="minorHAnsi"/>
          <w:b/>
        </w:rPr>
        <w:t xml:space="preserve"> – </w:t>
      </w:r>
      <w:r w:rsidR="00B8581F">
        <w:rPr>
          <w:rFonts w:asciiTheme="minorHAnsi" w:hAnsiTheme="minorHAnsi"/>
        </w:rPr>
        <w:t xml:space="preserve">enabling more children, young people and families to access </w:t>
      </w:r>
      <w:r w:rsidR="004D623D">
        <w:rPr>
          <w:rFonts w:asciiTheme="minorHAnsi" w:hAnsiTheme="minorHAnsi"/>
        </w:rPr>
        <w:t>provision</w:t>
      </w:r>
    </w:p>
    <w:p w:rsidR="00B30B94" w:rsidRDefault="00B30B94" w:rsidP="00F26F4F">
      <w:pPr>
        <w:pStyle w:val="ListParagraph"/>
        <w:numPr>
          <w:ilvl w:val="0"/>
          <w:numId w:val="19"/>
        </w:numPr>
        <w:spacing w:before="200"/>
        <w:ind w:left="567"/>
        <w:rPr>
          <w:rFonts w:asciiTheme="minorHAnsi" w:hAnsiTheme="minorHAnsi"/>
        </w:rPr>
      </w:pPr>
      <w:r w:rsidRPr="00B8581F">
        <w:rPr>
          <w:rFonts w:asciiTheme="minorHAnsi" w:hAnsiTheme="minorHAnsi"/>
          <w:b/>
        </w:rPr>
        <w:t>Improving quality</w:t>
      </w:r>
      <w:r>
        <w:rPr>
          <w:rFonts w:asciiTheme="minorHAnsi" w:hAnsiTheme="minorHAnsi"/>
        </w:rPr>
        <w:t xml:space="preserve"> </w:t>
      </w:r>
      <w:r w:rsidR="00B8581F">
        <w:rPr>
          <w:rFonts w:asciiTheme="minorHAnsi" w:hAnsiTheme="minorHAnsi"/>
        </w:rPr>
        <w:t>– of provision in early help</w:t>
      </w:r>
    </w:p>
    <w:p w:rsidR="00F26F4F" w:rsidRPr="003600CB" w:rsidRDefault="00F26F4F" w:rsidP="004F5F63">
      <w:pPr>
        <w:pStyle w:val="BodyText2"/>
        <w:tabs>
          <w:tab w:val="left" w:pos="1005"/>
        </w:tabs>
        <w:jc w:val="left"/>
        <w:rPr>
          <w:rFonts w:asciiTheme="minorHAnsi" w:hAnsiTheme="minorHAnsi" w:cs="Arial"/>
          <w:sz w:val="28"/>
          <w:szCs w:val="28"/>
        </w:rPr>
      </w:pPr>
    </w:p>
    <w:p w:rsidR="00DF62BE" w:rsidRPr="00B703EF" w:rsidRDefault="007A00C1" w:rsidP="00B703EF">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after="0"/>
        <w:rPr>
          <w:rFonts w:ascii="Calibri" w:hAnsi="Calibri"/>
          <w:caps/>
          <w:color w:val="FFFFFF"/>
          <w:spacing w:val="15"/>
          <w:kern w:val="0"/>
          <w:sz w:val="24"/>
          <w:szCs w:val="22"/>
          <w:lang w:eastAsia="en-US" w:bidi="en-US"/>
        </w:rPr>
      </w:pPr>
      <w:r>
        <w:rPr>
          <w:rFonts w:ascii="Calibri" w:hAnsi="Calibri"/>
          <w:caps/>
          <w:color w:val="FFFFFF"/>
          <w:spacing w:val="15"/>
          <w:kern w:val="0"/>
          <w:sz w:val="24"/>
          <w:szCs w:val="22"/>
          <w:lang w:eastAsia="en-US" w:bidi="en-US"/>
        </w:rPr>
        <w:t>We want to hear from projects that can</w:t>
      </w:r>
      <w:r w:rsidR="00DF62BE" w:rsidRPr="00B703EF">
        <w:rPr>
          <w:rFonts w:ascii="Calibri" w:hAnsi="Calibri"/>
          <w:caps/>
          <w:color w:val="FFFFFF"/>
          <w:spacing w:val="15"/>
          <w:kern w:val="0"/>
          <w:sz w:val="24"/>
          <w:szCs w:val="22"/>
          <w:lang w:eastAsia="en-US" w:bidi="en-US"/>
        </w:rPr>
        <w:t xml:space="preserve"> </w:t>
      </w:r>
    </w:p>
    <w:p w:rsidR="007A00C1" w:rsidRDefault="007A00C1" w:rsidP="007A00C1">
      <w:pPr>
        <w:spacing w:before="200"/>
        <w:rPr>
          <w:rFonts w:asciiTheme="minorHAnsi" w:hAnsiTheme="minorHAnsi"/>
        </w:rPr>
      </w:pPr>
      <w:r>
        <w:rPr>
          <w:rFonts w:asciiTheme="minorHAnsi" w:hAnsiTheme="minorHAnsi"/>
        </w:rPr>
        <w:t>We encourage bids that:</w:t>
      </w:r>
    </w:p>
    <w:p w:rsidR="007A00C1" w:rsidRDefault="007A00C1" w:rsidP="00B703EF">
      <w:pPr>
        <w:pStyle w:val="ListParagraph"/>
        <w:numPr>
          <w:ilvl w:val="0"/>
          <w:numId w:val="19"/>
        </w:numPr>
        <w:spacing w:before="200"/>
        <w:ind w:left="567"/>
        <w:rPr>
          <w:rFonts w:asciiTheme="minorHAnsi" w:hAnsiTheme="minorHAnsi"/>
        </w:rPr>
      </w:pPr>
      <w:r>
        <w:rPr>
          <w:rFonts w:asciiTheme="minorHAnsi" w:hAnsiTheme="minorHAnsi"/>
        </w:rPr>
        <w:t>Pilot – develop new ways of working</w:t>
      </w:r>
    </w:p>
    <w:p w:rsidR="007A00C1" w:rsidRDefault="007A00C1" w:rsidP="00B703EF">
      <w:pPr>
        <w:pStyle w:val="ListParagraph"/>
        <w:numPr>
          <w:ilvl w:val="0"/>
          <w:numId w:val="19"/>
        </w:numPr>
        <w:spacing w:before="200"/>
        <w:ind w:left="567"/>
        <w:rPr>
          <w:rFonts w:asciiTheme="minorHAnsi" w:hAnsiTheme="minorHAnsi"/>
        </w:rPr>
      </w:pPr>
      <w:r>
        <w:rPr>
          <w:rFonts w:asciiTheme="minorHAnsi" w:hAnsiTheme="minorHAnsi"/>
        </w:rPr>
        <w:t xml:space="preserve">Capacity building </w:t>
      </w:r>
      <w:r w:rsidR="00231860">
        <w:rPr>
          <w:rFonts w:asciiTheme="minorHAnsi" w:hAnsiTheme="minorHAnsi"/>
        </w:rPr>
        <w:t>–</w:t>
      </w:r>
      <w:r>
        <w:rPr>
          <w:rFonts w:asciiTheme="minorHAnsi" w:hAnsiTheme="minorHAnsi"/>
        </w:rPr>
        <w:t xml:space="preserve"> </w:t>
      </w:r>
      <w:r w:rsidR="00231860">
        <w:rPr>
          <w:rFonts w:asciiTheme="minorHAnsi" w:hAnsiTheme="minorHAnsi"/>
        </w:rPr>
        <w:t>supporting groups to get ready for the future</w:t>
      </w:r>
    </w:p>
    <w:p w:rsidR="00231860" w:rsidRDefault="00231860" w:rsidP="00B703EF">
      <w:pPr>
        <w:pStyle w:val="ListParagraph"/>
        <w:numPr>
          <w:ilvl w:val="0"/>
          <w:numId w:val="19"/>
        </w:numPr>
        <w:spacing w:before="200"/>
        <w:ind w:left="567"/>
        <w:rPr>
          <w:rFonts w:asciiTheme="minorHAnsi" w:hAnsiTheme="minorHAnsi"/>
        </w:rPr>
      </w:pPr>
      <w:r>
        <w:rPr>
          <w:rFonts w:asciiTheme="minorHAnsi" w:hAnsiTheme="minorHAnsi"/>
        </w:rPr>
        <w:t>Research and development – action research and evaluation and sharing of the practice</w:t>
      </w:r>
    </w:p>
    <w:p w:rsidR="00231860" w:rsidRDefault="00231860" w:rsidP="00B703EF">
      <w:pPr>
        <w:pStyle w:val="ListParagraph"/>
        <w:numPr>
          <w:ilvl w:val="0"/>
          <w:numId w:val="19"/>
        </w:numPr>
        <w:spacing w:before="200"/>
        <w:ind w:left="567"/>
        <w:rPr>
          <w:rFonts w:asciiTheme="minorHAnsi" w:hAnsiTheme="minorHAnsi"/>
        </w:rPr>
      </w:pPr>
      <w:r>
        <w:rPr>
          <w:rFonts w:asciiTheme="minorHAnsi" w:hAnsiTheme="minorHAnsi"/>
        </w:rPr>
        <w:t>Reduce inequality  in groups</w:t>
      </w:r>
    </w:p>
    <w:p w:rsidR="00231860" w:rsidRDefault="00231860" w:rsidP="00B703EF">
      <w:pPr>
        <w:pStyle w:val="ListParagraph"/>
        <w:numPr>
          <w:ilvl w:val="0"/>
          <w:numId w:val="19"/>
        </w:numPr>
        <w:spacing w:before="200"/>
        <w:ind w:left="567"/>
        <w:rPr>
          <w:rFonts w:asciiTheme="minorHAnsi" w:hAnsiTheme="minorHAnsi"/>
        </w:rPr>
      </w:pPr>
      <w:r>
        <w:rPr>
          <w:rFonts w:asciiTheme="minorHAnsi" w:hAnsiTheme="minorHAnsi"/>
        </w:rPr>
        <w:t>Trial and demonstrate better outcomes</w:t>
      </w:r>
    </w:p>
    <w:p w:rsidR="00D36035" w:rsidRPr="00D36035" w:rsidRDefault="00D36035" w:rsidP="00D36035">
      <w:pPr>
        <w:spacing w:before="200"/>
        <w:rPr>
          <w:rFonts w:asciiTheme="minorHAnsi" w:hAnsiTheme="minorHAnsi"/>
        </w:rPr>
      </w:pPr>
      <w:r>
        <w:rPr>
          <w:rFonts w:asciiTheme="minorHAnsi" w:hAnsiTheme="minorHAnsi"/>
        </w:rPr>
        <w:t>However we can not support bids that provide:</w:t>
      </w:r>
    </w:p>
    <w:p w:rsidR="00912D66" w:rsidRPr="00B703EF" w:rsidRDefault="00912D66" w:rsidP="00B703EF">
      <w:pPr>
        <w:pStyle w:val="ListParagraph"/>
        <w:numPr>
          <w:ilvl w:val="0"/>
          <w:numId w:val="19"/>
        </w:numPr>
        <w:spacing w:before="200"/>
        <w:ind w:left="567"/>
        <w:rPr>
          <w:rFonts w:asciiTheme="minorHAnsi" w:hAnsiTheme="minorHAnsi"/>
        </w:rPr>
      </w:pPr>
      <w:r w:rsidRPr="00B703EF">
        <w:rPr>
          <w:rFonts w:asciiTheme="minorHAnsi" w:hAnsiTheme="minorHAnsi"/>
        </w:rPr>
        <w:t xml:space="preserve">Activities outside of York or that involve more than 10% of children who live outside the city boundaries. </w:t>
      </w:r>
    </w:p>
    <w:p w:rsidR="00E805E4" w:rsidRPr="00B703EF" w:rsidRDefault="00E805E4" w:rsidP="00B703EF">
      <w:pPr>
        <w:pStyle w:val="ListParagraph"/>
        <w:numPr>
          <w:ilvl w:val="0"/>
          <w:numId w:val="19"/>
        </w:numPr>
        <w:spacing w:before="200"/>
        <w:ind w:left="567"/>
        <w:rPr>
          <w:rFonts w:asciiTheme="minorHAnsi" w:hAnsiTheme="minorHAnsi"/>
        </w:rPr>
      </w:pPr>
      <w:r w:rsidRPr="00B703EF">
        <w:rPr>
          <w:rFonts w:asciiTheme="minorHAnsi" w:hAnsiTheme="minorHAnsi"/>
        </w:rPr>
        <w:t>Activities which fall outside the age</w:t>
      </w:r>
      <w:r w:rsidR="00AC2B4E" w:rsidRPr="00B703EF">
        <w:rPr>
          <w:rFonts w:asciiTheme="minorHAnsi" w:hAnsiTheme="minorHAnsi"/>
        </w:rPr>
        <w:t xml:space="preserve"> range of school age children (0</w:t>
      </w:r>
      <w:r w:rsidRPr="00B703EF">
        <w:rPr>
          <w:rFonts w:asciiTheme="minorHAnsi" w:hAnsiTheme="minorHAnsi"/>
        </w:rPr>
        <w:t xml:space="preserve"> – 1</w:t>
      </w:r>
      <w:r w:rsidR="00AC2B4E" w:rsidRPr="00B703EF">
        <w:rPr>
          <w:rFonts w:asciiTheme="minorHAnsi" w:hAnsiTheme="minorHAnsi"/>
        </w:rPr>
        <w:t>9</w:t>
      </w:r>
      <w:r w:rsidRPr="00B703EF">
        <w:rPr>
          <w:rFonts w:asciiTheme="minorHAnsi" w:hAnsiTheme="minorHAnsi"/>
        </w:rPr>
        <w:t xml:space="preserve"> years</w:t>
      </w:r>
      <w:r w:rsidR="00AC2B4E" w:rsidRPr="00B703EF">
        <w:rPr>
          <w:rFonts w:asciiTheme="minorHAnsi" w:hAnsiTheme="minorHAnsi"/>
        </w:rPr>
        <w:t xml:space="preserve"> (25years for disability</w:t>
      </w:r>
      <w:r w:rsidRPr="00B703EF">
        <w:rPr>
          <w:rFonts w:asciiTheme="minorHAnsi" w:hAnsiTheme="minorHAnsi"/>
        </w:rPr>
        <w:t>)</w:t>
      </w:r>
    </w:p>
    <w:p w:rsidR="00912D66" w:rsidRDefault="00D95ADC" w:rsidP="00B703EF">
      <w:pPr>
        <w:pStyle w:val="ListParagraph"/>
        <w:numPr>
          <w:ilvl w:val="0"/>
          <w:numId w:val="19"/>
        </w:numPr>
        <w:spacing w:before="200"/>
        <w:ind w:left="567"/>
        <w:rPr>
          <w:rFonts w:asciiTheme="minorHAnsi" w:hAnsiTheme="minorHAnsi"/>
        </w:rPr>
      </w:pPr>
      <w:r w:rsidRPr="00B703EF">
        <w:rPr>
          <w:rFonts w:asciiTheme="minorHAnsi" w:hAnsiTheme="minorHAnsi"/>
        </w:rPr>
        <w:t xml:space="preserve">Activity providers who are not either signed up to </w:t>
      </w:r>
      <w:proofErr w:type="spellStart"/>
      <w:r w:rsidRPr="00B703EF">
        <w:rPr>
          <w:rFonts w:asciiTheme="minorHAnsi" w:hAnsiTheme="minorHAnsi"/>
        </w:rPr>
        <w:t>Yor</w:t>
      </w:r>
      <w:proofErr w:type="spellEnd"/>
      <w:r w:rsidRPr="00B703EF">
        <w:rPr>
          <w:rFonts w:asciiTheme="minorHAnsi" w:hAnsiTheme="minorHAnsi"/>
        </w:rPr>
        <w:t xml:space="preserve">-OK </w:t>
      </w:r>
      <w:r w:rsidR="00C97F23">
        <w:rPr>
          <w:rFonts w:asciiTheme="minorHAnsi" w:hAnsiTheme="minorHAnsi"/>
        </w:rPr>
        <w:t>(</w:t>
      </w:r>
      <w:hyperlink r:id="rId12" w:history="1">
        <w:r w:rsidR="00C55B23" w:rsidRPr="00763073">
          <w:rPr>
            <w:rStyle w:val="Hyperlink"/>
            <w:rFonts w:asciiTheme="minorHAnsi" w:hAnsiTheme="minorHAnsi"/>
          </w:rPr>
          <w:t>http://www.yor-ok.org.uk/</w:t>
        </w:r>
      </w:hyperlink>
      <w:r w:rsidR="00C97F23">
        <w:rPr>
          <w:rFonts w:asciiTheme="minorHAnsi" w:hAnsiTheme="minorHAnsi"/>
        </w:rPr>
        <w:t>)</w:t>
      </w:r>
      <w:r w:rsidR="00C55B23">
        <w:rPr>
          <w:rFonts w:asciiTheme="minorHAnsi" w:hAnsiTheme="minorHAnsi"/>
        </w:rPr>
        <w:t xml:space="preserve"> </w:t>
      </w:r>
      <w:r w:rsidRPr="00B703EF">
        <w:rPr>
          <w:rFonts w:asciiTheme="minorHAnsi" w:hAnsiTheme="minorHAnsi"/>
        </w:rPr>
        <w:t xml:space="preserve">or </w:t>
      </w:r>
      <w:r w:rsidR="00AC2B4E" w:rsidRPr="00B703EF">
        <w:rPr>
          <w:rFonts w:asciiTheme="minorHAnsi" w:hAnsiTheme="minorHAnsi"/>
        </w:rPr>
        <w:t xml:space="preserve">do not </w:t>
      </w:r>
      <w:r w:rsidRPr="00B703EF">
        <w:rPr>
          <w:rFonts w:asciiTheme="minorHAnsi" w:hAnsiTheme="minorHAnsi"/>
        </w:rPr>
        <w:t>have all necessary policy and procedure in place by</w:t>
      </w:r>
      <w:r w:rsidR="00EC3342" w:rsidRPr="00B703EF">
        <w:rPr>
          <w:rFonts w:asciiTheme="minorHAnsi" w:hAnsiTheme="minorHAnsi"/>
        </w:rPr>
        <w:t xml:space="preserve"> </w:t>
      </w:r>
      <w:r w:rsidR="00AC2B4E" w:rsidRPr="00B703EF">
        <w:rPr>
          <w:rFonts w:asciiTheme="minorHAnsi" w:hAnsiTheme="minorHAnsi"/>
        </w:rPr>
        <w:t>30th November</w:t>
      </w:r>
      <w:r w:rsidRPr="00B703EF">
        <w:rPr>
          <w:rFonts w:asciiTheme="minorHAnsi" w:hAnsiTheme="minorHAnsi"/>
        </w:rPr>
        <w:t xml:space="preserve">. </w:t>
      </w:r>
      <w:r w:rsidR="00C55B23">
        <w:rPr>
          <w:rFonts w:asciiTheme="minorHAnsi" w:hAnsiTheme="minorHAnsi"/>
        </w:rPr>
        <w:t>(See question</w:t>
      </w:r>
      <w:r w:rsidR="00C615BF" w:rsidRPr="00B703EF">
        <w:rPr>
          <w:rFonts w:asciiTheme="minorHAnsi" w:hAnsiTheme="minorHAnsi"/>
        </w:rPr>
        <w:t xml:space="preserve"> </w:t>
      </w:r>
      <w:r w:rsidR="00C97F23">
        <w:rPr>
          <w:rFonts w:asciiTheme="minorHAnsi" w:hAnsiTheme="minorHAnsi"/>
        </w:rPr>
        <w:t>1</w:t>
      </w:r>
      <w:r w:rsidR="00C55B23">
        <w:rPr>
          <w:rFonts w:asciiTheme="minorHAnsi" w:hAnsiTheme="minorHAnsi"/>
        </w:rPr>
        <w:t>1</w:t>
      </w:r>
      <w:r w:rsidR="00C615BF" w:rsidRPr="00B703EF">
        <w:rPr>
          <w:rFonts w:asciiTheme="minorHAnsi" w:hAnsiTheme="minorHAnsi"/>
        </w:rPr>
        <w:t xml:space="preserve">) </w:t>
      </w:r>
    </w:p>
    <w:p w:rsidR="00D36035" w:rsidRPr="00B703EF" w:rsidRDefault="00D36035" w:rsidP="00B703EF">
      <w:pPr>
        <w:pStyle w:val="ListParagraph"/>
        <w:numPr>
          <w:ilvl w:val="0"/>
          <w:numId w:val="19"/>
        </w:numPr>
        <w:spacing w:before="200"/>
        <w:ind w:left="567"/>
        <w:rPr>
          <w:rFonts w:asciiTheme="minorHAnsi" w:hAnsiTheme="minorHAnsi"/>
        </w:rPr>
      </w:pPr>
      <w:r>
        <w:rPr>
          <w:rFonts w:asciiTheme="minorHAnsi" w:hAnsiTheme="minorHAnsi"/>
        </w:rPr>
        <w:t>Continuation funding for current mainstream activities</w:t>
      </w: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F26F4F" w:rsidRDefault="00F26F4F" w:rsidP="00F26F4F">
      <w:pPr>
        <w:pStyle w:val="ListParagraph"/>
        <w:spacing w:before="200"/>
        <w:ind w:left="567"/>
        <w:rPr>
          <w:rFonts w:asciiTheme="minorHAnsi" w:hAnsiTheme="minorHAnsi"/>
        </w:rPr>
      </w:pPr>
    </w:p>
    <w:p w:rsidR="007A00C1" w:rsidRDefault="007A00C1" w:rsidP="00F26F4F">
      <w:pPr>
        <w:pStyle w:val="ListParagraph"/>
        <w:spacing w:before="200"/>
        <w:ind w:left="567"/>
        <w:rPr>
          <w:rFonts w:asciiTheme="minorHAnsi" w:hAnsiTheme="minorHAnsi"/>
        </w:rPr>
      </w:pPr>
    </w:p>
    <w:p w:rsidR="007A00C1" w:rsidRDefault="007A00C1" w:rsidP="00F26F4F">
      <w:pPr>
        <w:pStyle w:val="ListParagraph"/>
        <w:spacing w:before="200"/>
        <w:ind w:left="567"/>
        <w:rPr>
          <w:rFonts w:asciiTheme="minorHAnsi" w:hAnsiTheme="minorHAnsi"/>
        </w:rPr>
      </w:pPr>
    </w:p>
    <w:p w:rsidR="00F26F4F" w:rsidRPr="00B703EF" w:rsidRDefault="00F26F4F" w:rsidP="00F26F4F">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after="0"/>
        <w:rPr>
          <w:rFonts w:ascii="Calibri" w:hAnsi="Calibri"/>
          <w:caps/>
          <w:color w:val="FFFFFF"/>
          <w:spacing w:val="15"/>
          <w:kern w:val="0"/>
          <w:sz w:val="24"/>
          <w:szCs w:val="22"/>
          <w:lang w:eastAsia="en-US" w:bidi="en-US"/>
        </w:rPr>
      </w:pPr>
      <w:r>
        <w:rPr>
          <w:rFonts w:ascii="Calibri" w:hAnsi="Calibri"/>
          <w:caps/>
          <w:color w:val="FFFFFF"/>
          <w:spacing w:val="15"/>
          <w:kern w:val="0"/>
          <w:sz w:val="24"/>
          <w:szCs w:val="22"/>
          <w:lang w:eastAsia="en-US" w:bidi="en-US"/>
        </w:rPr>
        <w:lastRenderedPageBreak/>
        <w:t>Project information</w:t>
      </w:r>
    </w:p>
    <w:p w:rsidR="00EC3342" w:rsidRPr="003600CB" w:rsidRDefault="00EC3342" w:rsidP="00982CC8">
      <w:pPr>
        <w:pStyle w:val="Heading1"/>
        <w:numPr>
          <w:ilvl w:val="0"/>
          <w:numId w:val="18"/>
        </w:numPr>
        <w:ind w:left="284" w:hanging="284"/>
        <w:rPr>
          <w:rFonts w:asciiTheme="minorHAnsi" w:hAnsiTheme="minorHAnsi" w:cs="Arial"/>
          <w:sz w:val="28"/>
          <w:szCs w:val="28"/>
        </w:rPr>
      </w:pPr>
      <w:r w:rsidRPr="003600CB">
        <w:rPr>
          <w:rFonts w:asciiTheme="minorHAnsi" w:hAnsiTheme="minorHAnsi" w:cs="Arial"/>
          <w:sz w:val="28"/>
          <w:szCs w:val="28"/>
        </w:rPr>
        <w:t>Which area is your project in?</w:t>
      </w:r>
    </w:p>
    <w:p w:rsidR="00EC3342" w:rsidRPr="003600CB" w:rsidRDefault="00EC3342" w:rsidP="00EC3342">
      <w:pPr>
        <w:spacing w:after="0"/>
        <w:rPr>
          <w:rFonts w:asciiTheme="minorHAnsi" w:hAnsiTheme="minorHAnsi"/>
        </w:rPr>
      </w:pPr>
      <w:r w:rsidRPr="003600CB">
        <w:rPr>
          <w:rFonts w:asciiTheme="minorHAnsi" w:hAnsiTheme="minorHAnsi"/>
        </w:rPr>
        <w:sym w:font="Wingdings" w:char="F06F"/>
      </w:r>
      <w:r w:rsidRPr="003600CB">
        <w:rPr>
          <w:rFonts w:asciiTheme="minorHAnsi" w:hAnsiTheme="minorHAnsi"/>
        </w:rPr>
        <w:t xml:space="preserve">  North </w:t>
      </w:r>
    </w:p>
    <w:p w:rsidR="00EC3342" w:rsidRPr="003600CB" w:rsidRDefault="00EC3342" w:rsidP="00EC3342">
      <w:pPr>
        <w:spacing w:after="0"/>
        <w:rPr>
          <w:rFonts w:asciiTheme="minorHAnsi" w:hAnsiTheme="minorHAnsi"/>
        </w:rPr>
      </w:pPr>
      <w:r w:rsidRPr="003600CB">
        <w:rPr>
          <w:rFonts w:asciiTheme="minorHAnsi" w:hAnsiTheme="minorHAnsi"/>
        </w:rPr>
        <w:sym w:font="Wingdings" w:char="F06F"/>
      </w:r>
      <w:r w:rsidRPr="003600CB">
        <w:rPr>
          <w:rFonts w:asciiTheme="minorHAnsi" w:hAnsiTheme="minorHAnsi"/>
        </w:rPr>
        <w:t xml:space="preserve">  East</w:t>
      </w:r>
    </w:p>
    <w:p w:rsidR="00EC3342" w:rsidRPr="003600CB" w:rsidRDefault="00EC3342" w:rsidP="00EC3342">
      <w:pPr>
        <w:spacing w:after="0"/>
        <w:rPr>
          <w:rFonts w:asciiTheme="minorHAnsi" w:hAnsiTheme="minorHAnsi"/>
        </w:rPr>
      </w:pPr>
      <w:r w:rsidRPr="003600CB">
        <w:rPr>
          <w:rFonts w:asciiTheme="minorHAnsi" w:hAnsiTheme="minorHAnsi"/>
        </w:rPr>
        <w:sym w:font="Wingdings" w:char="F06F"/>
      </w:r>
      <w:r w:rsidR="001038D4">
        <w:rPr>
          <w:rFonts w:asciiTheme="minorHAnsi" w:hAnsiTheme="minorHAnsi"/>
        </w:rPr>
        <w:t xml:space="preserve"> </w:t>
      </w:r>
      <w:r w:rsidRPr="003600CB">
        <w:rPr>
          <w:rFonts w:asciiTheme="minorHAnsi" w:hAnsiTheme="minorHAnsi"/>
        </w:rPr>
        <w:t xml:space="preserve"> West</w:t>
      </w:r>
    </w:p>
    <w:p w:rsidR="00EC3342" w:rsidRPr="003600CB" w:rsidRDefault="00EC3342" w:rsidP="00EC3342">
      <w:pPr>
        <w:spacing w:after="0"/>
        <w:rPr>
          <w:rFonts w:asciiTheme="minorHAnsi" w:hAnsiTheme="minorHAnsi"/>
        </w:rPr>
      </w:pPr>
      <w:r w:rsidRPr="003600CB">
        <w:rPr>
          <w:rFonts w:asciiTheme="minorHAnsi" w:hAnsiTheme="minorHAnsi"/>
        </w:rPr>
        <w:sym w:font="Wingdings" w:char="F06F"/>
      </w:r>
      <w:r w:rsidR="001038D4">
        <w:rPr>
          <w:rFonts w:asciiTheme="minorHAnsi" w:hAnsiTheme="minorHAnsi"/>
        </w:rPr>
        <w:t xml:space="preserve"> </w:t>
      </w:r>
      <w:r w:rsidRPr="003600CB">
        <w:rPr>
          <w:rFonts w:asciiTheme="minorHAnsi" w:hAnsiTheme="minorHAnsi"/>
        </w:rPr>
        <w:t xml:space="preserve"> City wide</w:t>
      </w:r>
    </w:p>
    <w:p w:rsidR="000C197A" w:rsidRPr="003600CB" w:rsidRDefault="00564999" w:rsidP="00982CC8">
      <w:pPr>
        <w:pStyle w:val="Heading1"/>
        <w:numPr>
          <w:ilvl w:val="0"/>
          <w:numId w:val="18"/>
        </w:numPr>
        <w:ind w:left="284" w:hanging="284"/>
        <w:rPr>
          <w:rFonts w:asciiTheme="minorHAnsi" w:hAnsiTheme="minorHAnsi" w:cs="Arial"/>
          <w:sz w:val="28"/>
          <w:szCs w:val="28"/>
        </w:rPr>
      </w:pPr>
      <w:r>
        <w:rPr>
          <w:rFonts w:asciiTheme="minorHAnsi" w:hAnsiTheme="minorHAnsi" w:cs="Arial"/>
          <w:sz w:val="28"/>
          <w:szCs w:val="28"/>
        </w:rPr>
        <w:t>D</w:t>
      </w:r>
      <w:r w:rsidR="000741BC" w:rsidRPr="003600CB">
        <w:rPr>
          <w:rFonts w:asciiTheme="minorHAnsi" w:hAnsiTheme="minorHAnsi" w:cs="Arial"/>
          <w:sz w:val="28"/>
          <w:szCs w:val="28"/>
        </w:rPr>
        <w:t>escription of the project</w:t>
      </w:r>
      <w:r w:rsidR="004F5F63" w:rsidRPr="003600CB">
        <w:rPr>
          <w:rFonts w:asciiTheme="minorHAnsi" w:hAnsiTheme="minorHAnsi" w:cs="Arial"/>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30"/>
      </w:tblGrid>
      <w:tr w:rsidR="000741BC" w:rsidRPr="003600CB" w:rsidTr="00564999">
        <w:trPr>
          <w:trHeight w:val="3178"/>
        </w:trPr>
        <w:tc>
          <w:tcPr>
            <w:tcW w:w="10430" w:type="dxa"/>
          </w:tcPr>
          <w:p w:rsidR="000741BC" w:rsidRPr="003600CB" w:rsidRDefault="000741BC" w:rsidP="0039774C">
            <w:pPr>
              <w:rPr>
                <w:rFonts w:asciiTheme="minorHAnsi" w:hAnsiTheme="minorHAnsi" w:cs="Arial"/>
              </w:rPr>
            </w:pPr>
          </w:p>
          <w:p w:rsidR="000C197A" w:rsidRPr="003600CB" w:rsidRDefault="000C197A" w:rsidP="0039774C">
            <w:pPr>
              <w:rPr>
                <w:rFonts w:asciiTheme="minorHAnsi" w:hAnsiTheme="minorHAnsi" w:cs="Arial"/>
              </w:rPr>
            </w:pPr>
          </w:p>
          <w:p w:rsidR="00596F7A" w:rsidRPr="003600CB" w:rsidRDefault="00596F7A" w:rsidP="0039774C">
            <w:pPr>
              <w:rPr>
                <w:rFonts w:asciiTheme="minorHAnsi" w:hAnsiTheme="minorHAnsi" w:cs="Arial"/>
              </w:rPr>
            </w:pPr>
          </w:p>
        </w:tc>
      </w:tr>
    </w:tbl>
    <w:p w:rsidR="000741BC" w:rsidRDefault="000741BC" w:rsidP="000741BC">
      <w:pPr>
        <w:pStyle w:val="ListParagraph"/>
        <w:rPr>
          <w:rFonts w:asciiTheme="minorHAnsi" w:hAnsiTheme="minorHAnsi" w:cs="Arial"/>
        </w:rPr>
      </w:pPr>
    </w:p>
    <w:p w:rsidR="001F2420" w:rsidRPr="003600CB" w:rsidRDefault="00EC3342" w:rsidP="004F5F63">
      <w:pPr>
        <w:pStyle w:val="Heading1"/>
        <w:rPr>
          <w:rFonts w:asciiTheme="minorHAnsi" w:hAnsiTheme="minorHAnsi" w:cs="Arial"/>
          <w:sz w:val="28"/>
          <w:szCs w:val="28"/>
        </w:rPr>
      </w:pPr>
      <w:r w:rsidRPr="003600CB">
        <w:rPr>
          <w:rFonts w:asciiTheme="minorHAnsi" w:hAnsiTheme="minorHAnsi" w:cs="Arial"/>
          <w:sz w:val="28"/>
          <w:szCs w:val="28"/>
        </w:rPr>
        <w:t>3</w:t>
      </w:r>
      <w:r w:rsidR="000741BC" w:rsidRPr="003600CB">
        <w:rPr>
          <w:rFonts w:asciiTheme="minorHAnsi" w:hAnsiTheme="minorHAnsi" w:cs="Arial"/>
          <w:sz w:val="28"/>
          <w:szCs w:val="28"/>
        </w:rPr>
        <w:t>. Summary of how it will work:</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80"/>
      </w:tblPr>
      <w:tblGrid>
        <w:gridCol w:w="2268"/>
        <w:gridCol w:w="8222"/>
      </w:tblGrid>
      <w:tr w:rsidR="000741BC" w:rsidRPr="003600CB" w:rsidTr="00D66E19">
        <w:trPr>
          <w:cantSplit/>
        </w:trPr>
        <w:tc>
          <w:tcPr>
            <w:tcW w:w="2268" w:type="dxa"/>
            <w:vMerge w:val="restart"/>
            <w:shd w:val="clear" w:color="auto" w:fill="B6DDE8" w:themeFill="accent5" w:themeFillTint="66"/>
            <w:vAlign w:val="center"/>
          </w:tcPr>
          <w:p w:rsidR="000741BC" w:rsidRDefault="00B8581F" w:rsidP="0004300A">
            <w:pPr>
              <w:pStyle w:val="ListParagraph"/>
              <w:spacing w:after="0" w:line="240" w:lineRule="auto"/>
              <w:ind w:left="0"/>
              <w:jc w:val="center"/>
              <w:rPr>
                <w:rFonts w:asciiTheme="minorHAnsi" w:hAnsiTheme="minorHAnsi" w:cs="Arial"/>
              </w:rPr>
            </w:pPr>
            <w:r>
              <w:rPr>
                <w:rFonts w:asciiTheme="minorHAnsi" w:hAnsiTheme="minorHAnsi" w:cs="Arial"/>
              </w:rPr>
              <w:t>Inputs</w:t>
            </w:r>
          </w:p>
          <w:p w:rsidR="00B8581F" w:rsidRPr="003600CB" w:rsidRDefault="00B8581F" w:rsidP="0004300A">
            <w:pPr>
              <w:pStyle w:val="ListParagraph"/>
              <w:spacing w:after="0" w:line="240" w:lineRule="auto"/>
              <w:ind w:left="0"/>
              <w:jc w:val="center"/>
              <w:rPr>
                <w:rFonts w:asciiTheme="minorHAnsi" w:hAnsiTheme="minorHAnsi" w:cs="Arial"/>
              </w:rPr>
            </w:pPr>
            <w:r>
              <w:rPr>
                <w:rFonts w:asciiTheme="minorHAnsi" w:hAnsiTheme="minorHAnsi" w:cs="Arial"/>
              </w:rPr>
              <w:t>(resources e.g. worker wages, building rent etc.)</w:t>
            </w:r>
          </w:p>
        </w:tc>
        <w:tc>
          <w:tcPr>
            <w:tcW w:w="8222" w:type="dxa"/>
            <w:shd w:val="clear" w:color="auto" w:fill="auto"/>
          </w:tcPr>
          <w:p w:rsidR="000741BC" w:rsidRPr="003600CB" w:rsidRDefault="000741BC" w:rsidP="0004300A">
            <w:pPr>
              <w:pStyle w:val="ListParagraph"/>
              <w:spacing w:after="0" w:line="240" w:lineRule="auto"/>
              <w:ind w:left="0"/>
              <w:rPr>
                <w:rFonts w:asciiTheme="minorHAnsi" w:hAnsiTheme="minorHAnsi" w:cs="Arial"/>
              </w:rPr>
            </w:pPr>
          </w:p>
        </w:tc>
      </w:tr>
      <w:tr w:rsidR="000741BC" w:rsidRPr="003600CB" w:rsidTr="00D66E19">
        <w:trPr>
          <w:cantSplit/>
        </w:trPr>
        <w:tc>
          <w:tcPr>
            <w:tcW w:w="2268" w:type="dxa"/>
            <w:vMerge/>
            <w:shd w:val="clear" w:color="auto" w:fill="B6DDE8" w:themeFill="accent5" w:themeFillTint="66"/>
          </w:tcPr>
          <w:p w:rsidR="000741BC" w:rsidRPr="003600CB" w:rsidRDefault="000741BC" w:rsidP="0004300A">
            <w:pPr>
              <w:pStyle w:val="ListParagraph"/>
              <w:spacing w:after="0" w:line="240" w:lineRule="auto"/>
              <w:ind w:left="0"/>
              <w:rPr>
                <w:rFonts w:asciiTheme="minorHAnsi" w:hAnsiTheme="minorHAnsi" w:cs="Arial"/>
              </w:rPr>
            </w:pPr>
          </w:p>
        </w:tc>
        <w:tc>
          <w:tcPr>
            <w:tcW w:w="8222" w:type="dxa"/>
            <w:shd w:val="clear" w:color="auto" w:fill="auto"/>
          </w:tcPr>
          <w:p w:rsidR="000741BC" w:rsidRPr="003600CB" w:rsidRDefault="000741BC" w:rsidP="0004300A">
            <w:pPr>
              <w:pStyle w:val="ListParagraph"/>
              <w:spacing w:after="0" w:line="240" w:lineRule="auto"/>
              <w:ind w:left="0"/>
              <w:rPr>
                <w:rFonts w:asciiTheme="minorHAnsi" w:hAnsiTheme="minorHAnsi" w:cs="Arial"/>
              </w:rPr>
            </w:pPr>
          </w:p>
        </w:tc>
      </w:tr>
      <w:tr w:rsidR="000741BC" w:rsidRPr="003600CB" w:rsidTr="00D66E19">
        <w:trPr>
          <w:cantSplit/>
        </w:trPr>
        <w:tc>
          <w:tcPr>
            <w:tcW w:w="2268" w:type="dxa"/>
            <w:vMerge/>
            <w:shd w:val="clear" w:color="auto" w:fill="B6DDE8" w:themeFill="accent5" w:themeFillTint="66"/>
          </w:tcPr>
          <w:p w:rsidR="000741BC" w:rsidRPr="003600CB" w:rsidRDefault="000741BC" w:rsidP="0004300A">
            <w:pPr>
              <w:pStyle w:val="ListParagraph"/>
              <w:spacing w:after="0" w:line="240" w:lineRule="auto"/>
              <w:ind w:left="0"/>
              <w:rPr>
                <w:rFonts w:asciiTheme="minorHAnsi" w:hAnsiTheme="minorHAnsi" w:cs="Arial"/>
              </w:rPr>
            </w:pPr>
          </w:p>
        </w:tc>
        <w:tc>
          <w:tcPr>
            <w:tcW w:w="8222" w:type="dxa"/>
            <w:shd w:val="clear" w:color="auto" w:fill="auto"/>
          </w:tcPr>
          <w:p w:rsidR="000741BC" w:rsidRPr="003600CB" w:rsidRDefault="000741BC" w:rsidP="0004300A">
            <w:pPr>
              <w:pStyle w:val="ListParagraph"/>
              <w:spacing w:after="0" w:line="240" w:lineRule="auto"/>
              <w:ind w:left="0"/>
              <w:rPr>
                <w:rFonts w:asciiTheme="minorHAnsi" w:hAnsiTheme="minorHAnsi" w:cs="Arial"/>
              </w:rPr>
            </w:pPr>
          </w:p>
        </w:tc>
      </w:tr>
      <w:tr w:rsidR="000741BC" w:rsidRPr="003600CB" w:rsidTr="00D66E19">
        <w:trPr>
          <w:cantSplit/>
        </w:trPr>
        <w:tc>
          <w:tcPr>
            <w:tcW w:w="2268" w:type="dxa"/>
            <w:vMerge/>
            <w:shd w:val="clear" w:color="auto" w:fill="B6DDE8" w:themeFill="accent5" w:themeFillTint="66"/>
          </w:tcPr>
          <w:p w:rsidR="000741BC" w:rsidRPr="003600CB" w:rsidRDefault="000741BC" w:rsidP="0004300A">
            <w:pPr>
              <w:pStyle w:val="ListParagraph"/>
              <w:spacing w:after="0" w:line="240" w:lineRule="auto"/>
              <w:ind w:left="0"/>
              <w:rPr>
                <w:rFonts w:asciiTheme="minorHAnsi" w:hAnsiTheme="minorHAnsi" w:cs="Arial"/>
              </w:rPr>
            </w:pPr>
          </w:p>
        </w:tc>
        <w:tc>
          <w:tcPr>
            <w:tcW w:w="8222" w:type="dxa"/>
            <w:shd w:val="clear" w:color="auto" w:fill="auto"/>
          </w:tcPr>
          <w:p w:rsidR="000741BC" w:rsidRPr="003600CB" w:rsidRDefault="000741BC" w:rsidP="0004300A">
            <w:pPr>
              <w:pStyle w:val="ListParagraph"/>
              <w:spacing w:after="0" w:line="240" w:lineRule="auto"/>
              <w:ind w:left="0"/>
              <w:rPr>
                <w:rFonts w:asciiTheme="minorHAnsi" w:hAnsiTheme="minorHAnsi" w:cs="Arial"/>
              </w:rPr>
            </w:pPr>
          </w:p>
        </w:tc>
      </w:tr>
      <w:tr w:rsidR="000741BC" w:rsidRPr="003600CB" w:rsidTr="00D66E19">
        <w:trPr>
          <w:cantSplit/>
        </w:trPr>
        <w:tc>
          <w:tcPr>
            <w:tcW w:w="2268" w:type="dxa"/>
            <w:vMerge/>
            <w:shd w:val="clear" w:color="auto" w:fill="B6DDE8" w:themeFill="accent5" w:themeFillTint="66"/>
          </w:tcPr>
          <w:p w:rsidR="000741BC" w:rsidRPr="003600CB" w:rsidRDefault="000741BC" w:rsidP="0004300A">
            <w:pPr>
              <w:pStyle w:val="ListParagraph"/>
              <w:spacing w:after="0" w:line="240" w:lineRule="auto"/>
              <w:ind w:left="0"/>
              <w:rPr>
                <w:rFonts w:asciiTheme="minorHAnsi" w:hAnsiTheme="minorHAnsi" w:cs="Arial"/>
              </w:rPr>
            </w:pPr>
          </w:p>
        </w:tc>
        <w:tc>
          <w:tcPr>
            <w:tcW w:w="8222" w:type="dxa"/>
            <w:shd w:val="clear" w:color="auto" w:fill="auto"/>
          </w:tcPr>
          <w:p w:rsidR="000741BC" w:rsidRPr="003600CB" w:rsidRDefault="000741BC" w:rsidP="0004300A">
            <w:pPr>
              <w:pStyle w:val="ListParagraph"/>
              <w:spacing w:after="0" w:line="240" w:lineRule="auto"/>
              <w:ind w:left="0"/>
              <w:rPr>
                <w:rFonts w:asciiTheme="minorHAnsi" w:hAnsiTheme="minorHAnsi" w:cs="Arial"/>
              </w:rPr>
            </w:pPr>
          </w:p>
        </w:tc>
      </w:tr>
      <w:tr w:rsidR="009E61CB" w:rsidRPr="003600CB" w:rsidTr="00D66E19">
        <w:trPr>
          <w:cantSplit/>
        </w:trPr>
        <w:tc>
          <w:tcPr>
            <w:tcW w:w="2268" w:type="dxa"/>
            <w:vMerge w:val="restart"/>
            <w:shd w:val="clear" w:color="auto" w:fill="B6DDE8" w:themeFill="accent5" w:themeFillTint="66"/>
            <w:vAlign w:val="center"/>
          </w:tcPr>
          <w:p w:rsidR="009E61CB" w:rsidRDefault="00B8581F" w:rsidP="0004300A">
            <w:pPr>
              <w:pStyle w:val="ListParagraph"/>
              <w:spacing w:after="0" w:line="240" w:lineRule="auto"/>
              <w:ind w:left="0"/>
              <w:jc w:val="center"/>
              <w:rPr>
                <w:rFonts w:asciiTheme="minorHAnsi" w:hAnsiTheme="minorHAnsi" w:cs="Arial"/>
              </w:rPr>
            </w:pPr>
            <w:r>
              <w:rPr>
                <w:rFonts w:asciiTheme="minorHAnsi" w:hAnsiTheme="minorHAnsi" w:cs="Arial"/>
              </w:rPr>
              <w:t>Activities</w:t>
            </w:r>
          </w:p>
          <w:p w:rsidR="00B8581F" w:rsidRPr="003600CB" w:rsidRDefault="00B8581F" w:rsidP="0004300A">
            <w:pPr>
              <w:pStyle w:val="ListParagraph"/>
              <w:spacing w:after="0" w:line="240" w:lineRule="auto"/>
              <w:ind w:left="0"/>
              <w:jc w:val="center"/>
              <w:rPr>
                <w:rFonts w:asciiTheme="minorHAnsi" w:hAnsiTheme="minorHAnsi" w:cs="Arial"/>
              </w:rPr>
            </w:pPr>
            <w:r>
              <w:rPr>
                <w:rFonts w:asciiTheme="minorHAnsi" w:hAnsiTheme="minorHAnsi" w:cs="Arial"/>
              </w:rPr>
              <w:t>(</w:t>
            </w:r>
            <w:r w:rsidR="00D66E19">
              <w:rPr>
                <w:rFonts w:asciiTheme="minorHAnsi" w:hAnsiTheme="minorHAnsi" w:cs="Arial"/>
              </w:rPr>
              <w:t>what will actually happen e.g. worker assess an issue, interventions).</w:t>
            </w:r>
          </w:p>
        </w:tc>
        <w:tc>
          <w:tcPr>
            <w:tcW w:w="8222" w:type="dxa"/>
            <w:shd w:val="clear" w:color="auto" w:fill="auto"/>
          </w:tcPr>
          <w:p w:rsidR="009E61CB" w:rsidRPr="003600CB" w:rsidRDefault="009E61CB" w:rsidP="008776D0">
            <w:pPr>
              <w:spacing w:after="0"/>
              <w:rPr>
                <w:rFonts w:asciiTheme="minorHAnsi" w:hAnsiTheme="minorHAnsi" w:cs="Arial"/>
              </w:rPr>
            </w:pPr>
          </w:p>
        </w:tc>
      </w:tr>
      <w:tr w:rsidR="009E61CB" w:rsidRPr="003600CB" w:rsidTr="00D66E19">
        <w:trPr>
          <w:cantSplit/>
        </w:trPr>
        <w:tc>
          <w:tcPr>
            <w:tcW w:w="2268" w:type="dxa"/>
            <w:vMerge/>
            <w:shd w:val="clear" w:color="auto" w:fill="B6DDE8" w:themeFill="accent5" w:themeFillTint="66"/>
          </w:tcPr>
          <w:p w:rsidR="009E61CB" w:rsidRPr="003600CB" w:rsidRDefault="009E61CB" w:rsidP="0004300A">
            <w:pPr>
              <w:pStyle w:val="ListParagraph"/>
              <w:spacing w:after="0" w:line="240" w:lineRule="auto"/>
              <w:ind w:left="0"/>
              <w:rPr>
                <w:rFonts w:asciiTheme="minorHAnsi" w:hAnsiTheme="minorHAnsi" w:cs="Arial"/>
              </w:rPr>
            </w:pPr>
          </w:p>
        </w:tc>
        <w:tc>
          <w:tcPr>
            <w:tcW w:w="8222" w:type="dxa"/>
            <w:shd w:val="clear" w:color="auto" w:fill="auto"/>
          </w:tcPr>
          <w:p w:rsidR="009E61CB" w:rsidRPr="003600CB" w:rsidRDefault="009E61CB" w:rsidP="008776D0">
            <w:pPr>
              <w:spacing w:after="0"/>
              <w:rPr>
                <w:rFonts w:asciiTheme="minorHAnsi" w:hAnsiTheme="minorHAnsi" w:cs="Arial"/>
              </w:rPr>
            </w:pPr>
          </w:p>
        </w:tc>
      </w:tr>
      <w:tr w:rsidR="009E61CB" w:rsidRPr="003600CB" w:rsidTr="00D66E19">
        <w:trPr>
          <w:cantSplit/>
        </w:trPr>
        <w:tc>
          <w:tcPr>
            <w:tcW w:w="2268" w:type="dxa"/>
            <w:vMerge/>
            <w:shd w:val="clear" w:color="auto" w:fill="B6DDE8" w:themeFill="accent5" w:themeFillTint="66"/>
          </w:tcPr>
          <w:p w:rsidR="009E61CB" w:rsidRPr="003600CB" w:rsidRDefault="009E61CB" w:rsidP="0004300A">
            <w:pPr>
              <w:pStyle w:val="ListParagraph"/>
              <w:spacing w:after="0" w:line="240" w:lineRule="auto"/>
              <w:ind w:left="0"/>
              <w:rPr>
                <w:rFonts w:asciiTheme="minorHAnsi" w:hAnsiTheme="minorHAnsi" w:cs="Arial"/>
              </w:rPr>
            </w:pPr>
          </w:p>
        </w:tc>
        <w:tc>
          <w:tcPr>
            <w:tcW w:w="8222" w:type="dxa"/>
            <w:shd w:val="clear" w:color="auto" w:fill="auto"/>
          </w:tcPr>
          <w:p w:rsidR="009E61CB" w:rsidRPr="003600CB" w:rsidRDefault="009E61CB" w:rsidP="0004300A">
            <w:pPr>
              <w:pStyle w:val="ListParagraph"/>
              <w:spacing w:after="0" w:line="240" w:lineRule="auto"/>
              <w:ind w:left="0"/>
              <w:rPr>
                <w:rFonts w:asciiTheme="minorHAnsi" w:hAnsiTheme="minorHAnsi" w:cs="Arial"/>
              </w:rPr>
            </w:pPr>
          </w:p>
        </w:tc>
      </w:tr>
      <w:tr w:rsidR="009E61CB" w:rsidRPr="003600CB" w:rsidTr="00D66E19">
        <w:trPr>
          <w:cantSplit/>
        </w:trPr>
        <w:tc>
          <w:tcPr>
            <w:tcW w:w="2268" w:type="dxa"/>
            <w:vMerge/>
            <w:shd w:val="clear" w:color="auto" w:fill="B6DDE8" w:themeFill="accent5" w:themeFillTint="66"/>
          </w:tcPr>
          <w:p w:rsidR="009E61CB" w:rsidRPr="003600CB" w:rsidRDefault="009E61CB" w:rsidP="0004300A">
            <w:pPr>
              <w:pStyle w:val="ListParagraph"/>
              <w:spacing w:after="0" w:line="240" w:lineRule="auto"/>
              <w:ind w:left="0"/>
              <w:rPr>
                <w:rFonts w:asciiTheme="minorHAnsi" w:hAnsiTheme="minorHAnsi" w:cs="Arial"/>
              </w:rPr>
            </w:pPr>
          </w:p>
        </w:tc>
        <w:tc>
          <w:tcPr>
            <w:tcW w:w="8222" w:type="dxa"/>
            <w:shd w:val="clear" w:color="auto" w:fill="auto"/>
          </w:tcPr>
          <w:p w:rsidR="009E61CB" w:rsidRPr="003600CB" w:rsidRDefault="009E61CB" w:rsidP="0004300A">
            <w:pPr>
              <w:pStyle w:val="ListParagraph"/>
              <w:spacing w:after="0" w:line="240" w:lineRule="auto"/>
              <w:ind w:left="0"/>
              <w:rPr>
                <w:rFonts w:asciiTheme="minorHAnsi" w:hAnsiTheme="minorHAnsi" w:cs="Arial"/>
              </w:rPr>
            </w:pPr>
          </w:p>
        </w:tc>
      </w:tr>
      <w:tr w:rsidR="009E61CB" w:rsidRPr="003600CB" w:rsidTr="00D66E19">
        <w:trPr>
          <w:cantSplit/>
        </w:trPr>
        <w:tc>
          <w:tcPr>
            <w:tcW w:w="2268" w:type="dxa"/>
            <w:vMerge/>
            <w:shd w:val="clear" w:color="auto" w:fill="B6DDE8" w:themeFill="accent5" w:themeFillTint="66"/>
          </w:tcPr>
          <w:p w:rsidR="009E61CB" w:rsidRPr="003600CB" w:rsidRDefault="009E61CB" w:rsidP="0004300A">
            <w:pPr>
              <w:pStyle w:val="ListParagraph"/>
              <w:spacing w:after="0" w:line="240" w:lineRule="auto"/>
              <w:ind w:left="0"/>
              <w:rPr>
                <w:rFonts w:asciiTheme="minorHAnsi" w:hAnsiTheme="minorHAnsi" w:cs="Arial"/>
              </w:rPr>
            </w:pPr>
          </w:p>
        </w:tc>
        <w:tc>
          <w:tcPr>
            <w:tcW w:w="8222" w:type="dxa"/>
            <w:shd w:val="clear" w:color="auto" w:fill="auto"/>
          </w:tcPr>
          <w:p w:rsidR="009E61CB" w:rsidRPr="003600CB" w:rsidRDefault="009E61CB" w:rsidP="0004300A">
            <w:pPr>
              <w:pStyle w:val="ListParagraph"/>
              <w:spacing w:after="0" w:line="240" w:lineRule="auto"/>
              <w:ind w:left="0"/>
              <w:rPr>
                <w:rFonts w:asciiTheme="minorHAnsi" w:hAnsiTheme="minorHAnsi" w:cs="Arial"/>
              </w:rPr>
            </w:pPr>
          </w:p>
        </w:tc>
      </w:tr>
      <w:tr w:rsidR="00D66E19" w:rsidRPr="003600CB" w:rsidTr="00D66E19">
        <w:trPr>
          <w:cantSplit/>
        </w:trPr>
        <w:tc>
          <w:tcPr>
            <w:tcW w:w="2268" w:type="dxa"/>
            <w:vMerge w:val="restart"/>
            <w:shd w:val="clear" w:color="auto" w:fill="B6DDE8" w:themeFill="accent5" w:themeFillTint="66"/>
            <w:vAlign w:val="center"/>
          </w:tcPr>
          <w:p w:rsidR="00D66E19" w:rsidRDefault="00D66E19" w:rsidP="0004300A">
            <w:pPr>
              <w:pStyle w:val="ListParagraph"/>
              <w:spacing w:after="0" w:line="240" w:lineRule="auto"/>
              <w:ind w:left="0"/>
              <w:jc w:val="center"/>
              <w:rPr>
                <w:rFonts w:asciiTheme="minorHAnsi" w:hAnsiTheme="minorHAnsi" w:cs="Arial"/>
              </w:rPr>
            </w:pPr>
            <w:r>
              <w:rPr>
                <w:rFonts w:asciiTheme="minorHAnsi" w:hAnsiTheme="minorHAnsi" w:cs="Arial"/>
              </w:rPr>
              <w:t>Outputs</w:t>
            </w:r>
          </w:p>
          <w:p w:rsidR="00D66E19" w:rsidRPr="003600CB" w:rsidRDefault="00D66E19" w:rsidP="0004300A">
            <w:pPr>
              <w:pStyle w:val="ListParagraph"/>
              <w:spacing w:after="0" w:line="240" w:lineRule="auto"/>
              <w:ind w:left="0"/>
              <w:jc w:val="center"/>
              <w:rPr>
                <w:rFonts w:asciiTheme="minorHAnsi" w:hAnsiTheme="minorHAnsi" w:cs="Arial"/>
              </w:rPr>
            </w:pPr>
            <w:r>
              <w:rPr>
                <w:rFonts w:asciiTheme="minorHAnsi" w:hAnsiTheme="minorHAnsi" w:cs="Arial"/>
              </w:rPr>
              <w:t>(Indicators which contribute to demonstrating the outcomes e.g. attendance figures, performance)</w:t>
            </w:r>
          </w:p>
        </w:tc>
        <w:tc>
          <w:tcPr>
            <w:tcW w:w="8222" w:type="dxa"/>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shd w:val="clear" w:color="auto" w:fill="auto"/>
          </w:tcPr>
          <w:p w:rsidR="00D66E19" w:rsidRPr="003600CB" w:rsidRDefault="00D66E19" w:rsidP="008776D0">
            <w:pPr>
              <w:spacing w:after="0"/>
              <w:rPr>
                <w:rFonts w:asciiTheme="minorHAnsi" w:hAnsiTheme="minorHAnsi" w:cs="Arial"/>
              </w:rPr>
            </w:pPr>
          </w:p>
        </w:tc>
      </w:tr>
      <w:tr w:rsidR="00D66E19" w:rsidRPr="003600CB" w:rsidTr="00D66E19">
        <w:trPr>
          <w:cantSplit/>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Height w:val="405"/>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tcBorders>
              <w:bottom w:val="single" w:sz="4" w:space="0" w:color="auto"/>
            </w:tcBorders>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Height w:val="315"/>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tcBorders>
              <w:top w:val="single" w:sz="4" w:space="0" w:color="auto"/>
            </w:tcBorders>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Pr>
        <w:tc>
          <w:tcPr>
            <w:tcW w:w="2268" w:type="dxa"/>
            <w:vMerge w:val="restart"/>
            <w:shd w:val="clear" w:color="auto" w:fill="B6DDE8" w:themeFill="accent5" w:themeFillTint="66"/>
          </w:tcPr>
          <w:p w:rsidR="00D66E19" w:rsidRDefault="00D66E19" w:rsidP="00B8581F">
            <w:pPr>
              <w:pStyle w:val="ListParagraph"/>
              <w:spacing w:after="0" w:line="240" w:lineRule="auto"/>
              <w:ind w:left="0"/>
              <w:jc w:val="center"/>
              <w:rPr>
                <w:rFonts w:asciiTheme="minorHAnsi" w:hAnsiTheme="minorHAnsi" w:cs="Arial"/>
              </w:rPr>
            </w:pPr>
            <w:r>
              <w:rPr>
                <w:rFonts w:asciiTheme="minorHAnsi" w:hAnsiTheme="minorHAnsi" w:cs="Arial"/>
              </w:rPr>
              <w:t>Outcomes</w:t>
            </w:r>
          </w:p>
          <w:p w:rsidR="00D66E19" w:rsidRPr="003600CB" w:rsidRDefault="00D66E19" w:rsidP="00B8581F">
            <w:pPr>
              <w:pStyle w:val="ListParagraph"/>
              <w:spacing w:after="0" w:line="240" w:lineRule="auto"/>
              <w:ind w:left="0"/>
              <w:jc w:val="center"/>
              <w:rPr>
                <w:rFonts w:asciiTheme="minorHAnsi" w:hAnsiTheme="minorHAnsi" w:cs="Arial"/>
              </w:rPr>
            </w:pPr>
            <w:r>
              <w:rPr>
                <w:rFonts w:asciiTheme="minorHAnsi" w:hAnsiTheme="minorHAnsi" w:cs="Arial"/>
              </w:rPr>
              <w:t>(Identify the overarching outcomes – what would you see? How would the world be different?)</w:t>
            </w:r>
          </w:p>
        </w:tc>
        <w:tc>
          <w:tcPr>
            <w:tcW w:w="8222" w:type="dxa"/>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Height w:val="270"/>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tcBorders>
              <w:bottom w:val="single" w:sz="4" w:space="0" w:color="auto"/>
            </w:tcBorders>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r w:rsidR="00D66E19" w:rsidRPr="003600CB" w:rsidTr="00D66E19">
        <w:trPr>
          <w:cantSplit/>
          <w:trHeight w:val="255"/>
        </w:trPr>
        <w:tc>
          <w:tcPr>
            <w:tcW w:w="2268" w:type="dxa"/>
            <w:vMerge/>
            <w:shd w:val="clear" w:color="auto" w:fill="B6DDE8" w:themeFill="accent5" w:themeFillTint="66"/>
          </w:tcPr>
          <w:p w:rsidR="00D66E19" w:rsidRPr="003600CB" w:rsidRDefault="00D66E19" w:rsidP="0004300A">
            <w:pPr>
              <w:pStyle w:val="ListParagraph"/>
              <w:spacing w:after="0" w:line="240" w:lineRule="auto"/>
              <w:ind w:left="0"/>
              <w:rPr>
                <w:rFonts w:asciiTheme="minorHAnsi" w:hAnsiTheme="minorHAnsi" w:cs="Arial"/>
              </w:rPr>
            </w:pPr>
          </w:p>
        </w:tc>
        <w:tc>
          <w:tcPr>
            <w:tcW w:w="8222" w:type="dxa"/>
            <w:tcBorders>
              <w:top w:val="single" w:sz="4" w:space="0" w:color="auto"/>
            </w:tcBorders>
            <w:shd w:val="clear" w:color="auto" w:fill="auto"/>
          </w:tcPr>
          <w:p w:rsidR="00D66E19" w:rsidRPr="003600CB" w:rsidRDefault="00D66E19" w:rsidP="0004300A">
            <w:pPr>
              <w:pStyle w:val="ListParagraph"/>
              <w:spacing w:after="0" w:line="240" w:lineRule="auto"/>
              <w:ind w:left="0"/>
              <w:rPr>
                <w:rFonts w:asciiTheme="minorHAnsi" w:hAnsiTheme="minorHAnsi" w:cs="Arial"/>
              </w:rPr>
            </w:pPr>
          </w:p>
        </w:tc>
      </w:tr>
    </w:tbl>
    <w:p w:rsidR="009E61CB" w:rsidRDefault="009E61CB" w:rsidP="000C197A">
      <w:pPr>
        <w:rPr>
          <w:rFonts w:asciiTheme="minorHAnsi" w:hAnsiTheme="minorHAnsi" w:cs="Arial"/>
        </w:rPr>
      </w:pPr>
    </w:p>
    <w:p w:rsidR="00564999" w:rsidRPr="003600CB" w:rsidRDefault="00564999" w:rsidP="00564999">
      <w:pPr>
        <w:spacing w:after="120"/>
        <w:rPr>
          <w:rFonts w:asciiTheme="minorHAnsi" w:hAnsiTheme="minorHAnsi" w:cs="Arial"/>
          <w:b/>
          <w:sz w:val="28"/>
          <w:szCs w:val="28"/>
        </w:rPr>
      </w:pPr>
    </w:p>
    <w:p w:rsidR="00564999" w:rsidRDefault="004D623D" w:rsidP="00564999">
      <w:pPr>
        <w:rPr>
          <w:rFonts w:asciiTheme="minorHAnsi" w:hAnsiTheme="minorHAnsi" w:cs="Arial"/>
          <w:b/>
          <w:sz w:val="28"/>
          <w:szCs w:val="28"/>
        </w:rPr>
      </w:pPr>
      <w:r>
        <w:rPr>
          <w:rFonts w:asciiTheme="minorHAnsi" w:hAnsiTheme="minorHAnsi" w:cs="Arial"/>
          <w:b/>
          <w:sz w:val="28"/>
          <w:szCs w:val="28"/>
        </w:rPr>
        <w:lastRenderedPageBreak/>
        <w:t>4</w:t>
      </w:r>
      <w:r w:rsidR="00564999" w:rsidRPr="003600CB">
        <w:rPr>
          <w:rFonts w:asciiTheme="minorHAnsi" w:hAnsiTheme="minorHAnsi" w:cs="Arial"/>
          <w:b/>
          <w:sz w:val="28"/>
          <w:szCs w:val="28"/>
        </w:rPr>
        <w:t xml:space="preserve">. Who will </w:t>
      </w:r>
      <w:r w:rsidR="00564999" w:rsidRPr="003600CB">
        <w:rPr>
          <w:rFonts w:asciiTheme="minorHAnsi" w:hAnsiTheme="minorHAnsi" w:cs="Arial"/>
          <w:b/>
          <w:sz w:val="28"/>
          <w:szCs w:val="28"/>
          <w:u w:val="single"/>
        </w:rPr>
        <w:t>benefit</w:t>
      </w:r>
      <w:r w:rsidR="00564999" w:rsidRPr="003600CB">
        <w:rPr>
          <w:rFonts w:asciiTheme="minorHAnsi" w:hAnsiTheme="minorHAnsi" w:cs="Arial"/>
          <w:b/>
          <w:sz w:val="28"/>
          <w:szCs w:val="28"/>
        </w:rPr>
        <w:t>, how many, where etc. (This should b</w:t>
      </w:r>
      <w:r w:rsidR="00564999">
        <w:rPr>
          <w:rFonts w:asciiTheme="minorHAnsi" w:hAnsiTheme="minorHAnsi" w:cs="Arial"/>
          <w:b/>
          <w:sz w:val="28"/>
          <w:szCs w:val="28"/>
        </w:rPr>
        <w:t>e a more detailed description of how this project will address one or more of the issues below</w:t>
      </w:r>
      <w:r w:rsidR="00564999" w:rsidRPr="003600CB">
        <w:rPr>
          <w:rFonts w:asciiTheme="minorHAnsi" w:hAnsiTheme="minorHAnsi" w:cs="Arial"/>
          <w:b/>
          <w:sz w:val="28"/>
          <w:szCs w:val="28"/>
        </w:rPr>
        <w:t>.)</w:t>
      </w:r>
    </w:p>
    <w:p w:rsidR="004D623D" w:rsidRPr="003600CB" w:rsidRDefault="004D623D" w:rsidP="004D623D">
      <w:pPr>
        <w:pStyle w:val="ListParagraph"/>
        <w:numPr>
          <w:ilvl w:val="0"/>
          <w:numId w:val="20"/>
        </w:numPr>
        <w:spacing w:before="120" w:after="120"/>
        <w:ind w:left="567"/>
        <w:rPr>
          <w:rFonts w:asciiTheme="minorHAnsi" w:hAnsiTheme="minorHAnsi"/>
        </w:rPr>
      </w:pPr>
      <w:r w:rsidRPr="003600CB">
        <w:rPr>
          <w:rFonts w:asciiTheme="minorHAnsi" w:hAnsiTheme="minorHAnsi"/>
          <w:b/>
        </w:rPr>
        <w:t>Basic physical care</w:t>
      </w:r>
      <w:r w:rsidRPr="003600CB">
        <w:rPr>
          <w:rFonts w:asciiTheme="minorHAnsi" w:hAnsiTheme="minorHAnsi"/>
        </w:rPr>
        <w:t xml:space="preserve"> – Somewhere suitable to live, clothing, food.</w:t>
      </w:r>
    </w:p>
    <w:p w:rsidR="004D623D" w:rsidRPr="003600CB" w:rsidRDefault="004D623D" w:rsidP="004D623D">
      <w:pPr>
        <w:pStyle w:val="ListParagraph"/>
        <w:numPr>
          <w:ilvl w:val="0"/>
          <w:numId w:val="19"/>
        </w:numPr>
        <w:spacing w:before="200"/>
        <w:ind w:left="567"/>
        <w:rPr>
          <w:rFonts w:asciiTheme="minorHAnsi" w:hAnsiTheme="minorHAnsi"/>
        </w:rPr>
      </w:pPr>
      <w:r w:rsidRPr="003600CB">
        <w:rPr>
          <w:rFonts w:asciiTheme="minorHAnsi" w:hAnsiTheme="minorHAnsi"/>
          <w:b/>
        </w:rPr>
        <w:t xml:space="preserve">Health – </w:t>
      </w:r>
      <w:r w:rsidRPr="003600CB">
        <w:rPr>
          <w:rFonts w:asciiTheme="minorHAnsi" w:hAnsiTheme="minorHAnsi"/>
        </w:rPr>
        <w:t>Living a healthy lifestyle, access to dental care, good mental health.</w:t>
      </w:r>
    </w:p>
    <w:p w:rsidR="004D623D" w:rsidRPr="003600CB" w:rsidRDefault="004D623D" w:rsidP="004D623D">
      <w:pPr>
        <w:pStyle w:val="ListParagraph"/>
        <w:numPr>
          <w:ilvl w:val="0"/>
          <w:numId w:val="19"/>
        </w:numPr>
        <w:spacing w:before="200"/>
        <w:ind w:left="567"/>
        <w:rPr>
          <w:rFonts w:asciiTheme="minorHAnsi" w:hAnsiTheme="minorHAnsi"/>
        </w:rPr>
      </w:pPr>
      <w:r w:rsidRPr="003600CB">
        <w:rPr>
          <w:rFonts w:asciiTheme="minorHAnsi" w:hAnsiTheme="minorHAnsi"/>
          <w:b/>
        </w:rPr>
        <w:t>Parenting / emotional</w:t>
      </w:r>
      <w:r w:rsidRPr="003600CB">
        <w:rPr>
          <w:rFonts w:asciiTheme="minorHAnsi" w:hAnsiTheme="minorHAnsi"/>
        </w:rPr>
        <w:t xml:space="preserve"> – Loving and nurturing parenting that devel</w:t>
      </w:r>
      <w:r>
        <w:rPr>
          <w:rFonts w:asciiTheme="minorHAnsi" w:hAnsiTheme="minorHAnsi"/>
        </w:rPr>
        <w:t>ops resilience, self-management and</w:t>
      </w:r>
      <w:r w:rsidRPr="003600CB">
        <w:rPr>
          <w:rFonts w:asciiTheme="minorHAnsi" w:hAnsiTheme="minorHAnsi"/>
        </w:rPr>
        <w:t xml:space="preserve"> aspiration.</w:t>
      </w:r>
    </w:p>
    <w:p w:rsidR="004D623D" w:rsidRPr="003600CB" w:rsidRDefault="004D623D" w:rsidP="004D623D">
      <w:pPr>
        <w:pStyle w:val="ListParagraph"/>
        <w:numPr>
          <w:ilvl w:val="0"/>
          <w:numId w:val="19"/>
        </w:numPr>
        <w:spacing w:before="200"/>
        <w:ind w:left="567"/>
        <w:rPr>
          <w:rFonts w:asciiTheme="minorHAnsi" w:hAnsiTheme="minorHAnsi"/>
        </w:rPr>
      </w:pPr>
      <w:r w:rsidRPr="003600CB">
        <w:rPr>
          <w:rFonts w:asciiTheme="minorHAnsi" w:hAnsiTheme="minorHAnsi"/>
          <w:b/>
        </w:rPr>
        <w:t xml:space="preserve">Education and employment </w:t>
      </w:r>
      <w:r w:rsidRPr="003600CB">
        <w:rPr>
          <w:rFonts w:asciiTheme="minorHAnsi" w:hAnsiTheme="minorHAnsi"/>
        </w:rPr>
        <w:t>– A good quality education that equips a young person for life, good employment opportunities and career prospects.</w:t>
      </w:r>
    </w:p>
    <w:p w:rsidR="004D623D" w:rsidRPr="003600CB" w:rsidRDefault="004D623D" w:rsidP="004D623D">
      <w:pPr>
        <w:pStyle w:val="ListParagraph"/>
        <w:numPr>
          <w:ilvl w:val="0"/>
          <w:numId w:val="19"/>
        </w:numPr>
        <w:spacing w:before="200"/>
        <w:ind w:left="567"/>
        <w:rPr>
          <w:rFonts w:asciiTheme="minorHAnsi" w:hAnsiTheme="minorHAnsi"/>
        </w:rPr>
      </w:pPr>
      <w:r w:rsidRPr="003600CB">
        <w:rPr>
          <w:rFonts w:asciiTheme="minorHAnsi" w:hAnsiTheme="minorHAnsi"/>
          <w:b/>
        </w:rPr>
        <w:t>Positive social networks and communities</w:t>
      </w:r>
      <w:r w:rsidRPr="003600CB">
        <w:rPr>
          <w:rFonts w:asciiTheme="minorHAnsi" w:hAnsiTheme="minorHAnsi"/>
        </w:rPr>
        <w:t xml:space="preserve"> – The wider environment should support, encourage and develop strong identities and </w:t>
      </w:r>
      <w:r>
        <w:rPr>
          <w:rFonts w:asciiTheme="minorHAnsi" w:hAnsiTheme="minorHAnsi"/>
        </w:rPr>
        <w:t xml:space="preserve">high </w:t>
      </w:r>
      <w:r w:rsidRPr="003600CB">
        <w:rPr>
          <w:rFonts w:asciiTheme="minorHAnsi" w:hAnsiTheme="minorHAnsi"/>
        </w:rPr>
        <w:t>aspiration.</w:t>
      </w:r>
    </w:p>
    <w:p w:rsidR="004D623D" w:rsidRPr="003600CB" w:rsidRDefault="004D623D" w:rsidP="004D623D">
      <w:pPr>
        <w:pStyle w:val="ListParagraph"/>
        <w:numPr>
          <w:ilvl w:val="0"/>
          <w:numId w:val="19"/>
        </w:numPr>
        <w:spacing w:before="200"/>
        <w:ind w:left="567"/>
        <w:rPr>
          <w:rFonts w:asciiTheme="minorHAnsi" w:hAnsiTheme="minorHAnsi"/>
        </w:rPr>
      </w:pPr>
      <w:r w:rsidRPr="003600CB">
        <w:rPr>
          <w:rFonts w:asciiTheme="minorHAnsi" w:hAnsiTheme="minorHAnsi"/>
          <w:b/>
        </w:rPr>
        <w:t xml:space="preserve">Safety </w:t>
      </w:r>
      <w:r w:rsidRPr="003600CB">
        <w:rPr>
          <w:rFonts w:asciiTheme="minorHAnsi" w:hAnsiTheme="minorHAnsi"/>
        </w:rPr>
        <w:t>– A child’s basic needs to be safe and protected from harm should be in place.</w:t>
      </w:r>
    </w:p>
    <w:p w:rsidR="004D623D" w:rsidRDefault="004D623D" w:rsidP="004D623D">
      <w:pPr>
        <w:pStyle w:val="ListParagraph"/>
        <w:numPr>
          <w:ilvl w:val="0"/>
          <w:numId w:val="19"/>
        </w:numPr>
        <w:spacing w:before="200"/>
        <w:ind w:left="567"/>
        <w:rPr>
          <w:rFonts w:asciiTheme="minorHAnsi" w:hAnsiTheme="minorHAnsi"/>
        </w:rPr>
      </w:pPr>
      <w:r w:rsidRPr="003600CB">
        <w:rPr>
          <w:rFonts w:asciiTheme="minorHAnsi" w:hAnsiTheme="minorHAnsi"/>
          <w:b/>
        </w:rPr>
        <w:t>Responsibility and independence</w:t>
      </w:r>
      <w:r w:rsidRPr="003600CB">
        <w:rPr>
          <w:rFonts w:asciiTheme="minorHAnsi" w:hAnsiTheme="minorHAnsi"/>
        </w:rPr>
        <w:t xml:space="preserve"> – Children and young people should be given the opportunity to become responsible and independent in their decision making as they grow.</w:t>
      </w:r>
    </w:p>
    <w:p w:rsidR="004D623D" w:rsidRDefault="004D623D" w:rsidP="004D623D">
      <w:pPr>
        <w:pStyle w:val="ListParagraph"/>
        <w:numPr>
          <w:ilvl w:val="0"/>
          <w:numId w:val="19"/>
        </w:numPr>
        <w:spacing w:before="200"/>
        <w:ind w:left="567"/>
        <w:rPr>
          <w:rFonts w:asciiTheme="minorHAnsi" w:hAnsiTheme="minorHAnsi"/>
        </w:rPr>
      </w:pPr>
      <w:r>
        <w:rPr>
          <w:rFonts w:asciiTheme="minorHAnsi" w:hAnsiTheme="minorHAnsi"/>
          <w:b/>
        </w:rPr>
        <w:t xml:space="preserve">Increasing Capacity – </w:t>
      </w:r>
      <w:r>
        <w:rPr>
          <w:rFonts w:asciiTheme="minorHAnsi" w:hAnsiTheme="minorHAnsi"/>
        </w:rPr>
        <w:t>enabling more children, young people and families to access provision</w:t>
      </w:r>
    </w:p>
    <w:p w:rsidR="004D623D" w:rsidRDefault="004D623D" w:rsidP="004D623D">
      <w:pPr>
        <w:pStyle w:val="ListParagraph"/>
        <w:numPr>
          <w:ilvl w:val="0"/>
          <w:numId w:val="19"/>
        </w:numPr>
        <w:spacing w:before="200"/>
        <w:ind w:left="567"/>
        <w:rPr>
          <w:rFonts w:asciiTheme="minorHAnsi" w:hAnsiTheme="minorHAnsi"/>
        </w:rPr>
      </w:pPr>
      <w:r w:rsidRPr="00B8581F">
        <w:rPr>
          <w:rFonts w:asciiTheme="minorHAnsi" w:hAnsiTheme="minorHAnsi"/>
          <w:b/>
        </w:rPr>
        <w:t>Improving quality</w:t>
      </w:r>
      <w:r>
        <w:rPr>
          <w:rFonts w:asciiTheme="minorHAnsi" w:hAnsiTheme="minorHAnsi"/>
        </w:rPr>
        <w:t xml:space="preserve"> – of provision in early help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0"/>
      </w:tblGrid>
      <w:tr w:rsidR="00564999" w:rsidRPr="003600CB" w:rsidTr="00D36035">
        <w:tc>
          <w:tcPr>
            <w:tcW w:w="10490" w:type="dxa"/>
          </w:tcPr>
          <w:p w:rsidR="00564999" w:rsidRPr="003600CB" w:rsidRDefault="00564999" w:rsidP="00564999">
            <w:pPr>
              <w:ind w:left="720"/>
              <w:rPr>
                <w:rFonts w:asciiTheme="minorHAnsi" w:hAnsiTheme="minorHAnsi" w:cs="Arial"/>
              </w:rPr>
            </w:pPr>
          </w:p>
          <w:p w:rsidR="00564999" w:rsidRPr="003600CB" w:rsidRDefault="00564999" w:rsidP="00564999">
            <w:pPr>
              <w:rPr>
                <w:rFonts w:asciiTheme="minorHAnsi" w:hAnsiTheme="minorHAnsi" w:cs="Arial"/>
              </w:rPr>
            </w:pPr>
          </w:p>
          <w:p w:rsidR="00564999" w:rsidRPr="003600CB" w:rsidRDefault="00564999" w:rsidP="00564999">
            <w:pPr>
              <w:rPr>
                <w:rFonts w:asciiTheme="minorHAnsi" w:hAnsiTheme="minorHAnsi" w:cs="Arial"/>
              </w:rPr>
            </w:pPr>
          </w:p>
          <w:p w:rsidR="00564999" w:rsidRPr="003600CB" w:rsidRDefault="00564999" w:rsidP="00564999">
            <w:pPr>
              <w:rPr>
                <w:rFonts w:asciiTheme="minorHAnsi" w:hAnsiTheme="minorHAnsi" w:cs="Arial"/>
              </w:rPr>
            </w:pPr>
          </w:p>
          <w:p w:rsidR="00564999" w:rsidRPr="003600CB" w:rsidRDefault="00564999" w:rsidP="00564999">
            <w:pPr>
              <w:ind w:left="720"/>
              <w:rPr>
                <w:rFonts w:asciiTheme="minorHAnsi" w:hAnsiTheme="minorHAnsi" w:cs="Arial"/>
              </w:rPr>
            </w:pPr>
          </w:p>
          <w:p w:rsidR="00564999" w:rsidRPr="003600CB" w:rsidRDefault="00564999" w:rsidP="00564999">
            <w:pPr>
              <w:rPr>
                <w:rFonts w:asciiTheme="minorHAnsi" w:hAnsiTheme="minorHAnsi" w:cs="Arial"/>
              </w:rPr>
            </w:pPr>
          </w:p>
        </w:tc>
      </w:tr>
    </w:tbl>
    <w:p w:rsidR="00564999" w:rsidRDefault="00564999" w:rsidP="00564999">
      <w:pPr>
        <w:rPr>
          <w:rFonts w:asciiTheme="minorHAnsi" w:hAnsiTheme="minorHAnsi" w:cs="Arial"/>
          <w:b/>
          <w:sz w:val="28"/>
          <w:szCs w:val="28"/>
        </w:rPr>
      </w:pPr>
    </w:p>
    <w:p w:rsidR="00564999" w:rsidRPr="003600CB" w:rsidRDefault="004D623D" w:rsidP="00564999">
      <w:pPr>
        <w:rPr>
          <w:rFonts w:asciiTheme="minorHAnsi" w:hAnsiTheme="minorHAnsi" w:cs="Arial"/>
          <w:b/>
          <w:sz w:val="28"/>
          <w:szCs w:val="28"/>
        </w:rPr>
      </w:pPr>
      <w:r>
        <w:rPr>
          <w:rFonts w:asciiTheme="minorHAnsi" w:hAnsiTheme="minorHAnsi" w:cs="Arial"/>
          <w:b/>
          <w:sz w:val="28"/>
          <w:szCs w:val="28"/>
        </w:rPr>
        <w:t>5</w:t>
      </w:r>
      <w:r w:rsidR="00564999">
        <w:rPr>
          <w:rFonts w:asciiTheme="minorHAnsi" w:hAnsiTheme="minorHAnsi" w:cs="Arial"/>
          <w:b/>
          <w:sz w:val="28"/>
          <w:szCs w:val="28"/>
        </w:rPr>
        <w:t xml:space="preserve">. </w:t>
      </w:r>
      <w:r w:rsidR="00564999" w:rsidRPr="003600CB">
        <w:rPr>
          <w:rFonts w:asciiTheme="minorHAnsi" w:hAnsiTheme="minorHAnsi" w:cs="Arial"/>
          <w:b/>
          <w:sz w:val="28"/>
          <w:szCs w:val="28"/>
        </w:rPr>
        <w:t xml:space="preserve">Please describe your process/methods of engaging with children young people and families. This should show how disadvantaged children and young people, who would not otherwise be engaged in activities/opportunities, will get to know about your project.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0"/>
      </w:tblGrid>
      <w:tr w:rsidR="00564999" w:rsidRPr="003600CB" w:rsidTr="00564999">
        <w:tc>
          <w:tcPr>
            <w:tcW w:w="10490" w:type="dxa"/>
          </w:tcPr>
          <w:p w:rsidR="00564999" w:rsidRPr="003600CB" w:rsidRDefault="00564999" w:rsidP="00564999">
            <w:pPr>
              <w:rPr>
                <w:rFonts w:asciiTheme="minorHAnsi" w:hAnsiTheme="minorHAnsi" w:cs="Arial"/>
              </w:rPr>
            </w:pPr>
          </w:p>
          <w:p w:rsidR="00564999" w:rsidRPr="003600CB" w:rsidRDefault="00564999" w:rsidP="00564999">
            <w:pPr>
              <w:ind w:left="720"/>
              <w:rPr>
                <w:rFonts w:asciiTheme="minorHAnsi" w:hAnsiTheme="minorHAnsi" w:cs="Arial"/>
              </w:rPr>
            </w:pPr>
          </w:p>
          <w:p w:rsidR="00564999" w:rsidRPr="003600CB" w:rsidRDefault="00564999" w:rsidP="00564999">
            <w:pPr>
              <w:ind w:left="720"/>
              <w:rPr>
                <w:rFonts w:asciiTheme="minorHAnsi" w:hAnsiTheme="minorHAnsi" w:cs="Arial"/>
              </w:rPr>
            </w:pPr>
          </w:p>
          <w:p w:rsidR="00564999" w:rsidRPr="003600CB" w:rsidRDefault="00564999" w:rsidP="00564999">
            <w:pPr>
              <w:ind w:left="720"/>
              <w:rPr>
                <w:rFonts w:asciiTheme="minorHAnsi" w:hAnsiTheme="minorHAnsi" w:cs="Arial"/>
              </w:rPr>
            </w:pPr>
          </w:p>
          <w:p w:rsidR="00564999" w:rsidRPr="003600CB" w:rsidRDefault="00564999" w:rsidP="00564999">
            <w:pPr>
              <w:ind w:left="720"/>
              <w:rPr>
                <w:rFonts w:asciiTheme="minorHAnsi" w:hAnsiTheme="minorHAnsi" w:cs="Arial"/>
              </w:rPr>
            </w:pPr>
          </w:p>
          <w:p w:rsidR="00564999" w:rsidRPr="003600CB" w:rsidRDefault="00564999" w:rsidP="00564999">
            <w:pPr>
              <w:rPr>
                <w:rFonts w:asciiTheme="minorHAnsi" w:hAnsiTheme="minorHAnsi" w:cs="Arial"/>
              </w:rPr>
            </w:pPr>
          </w:p>
          <w:p w:rsidR="00564999" w:rsidRPr="003600CB" w:rsidRDefault="00564999" w:rsidP="00564999">
            <w:pPr>
              <w:rPr>
                <w:rFonts w:asciiTheme="minorHAnsi" w:hAnsiTheme="minorHAnsi" w:cs="Arial"/>
              </w:rPr>
            </w:pPr>
          </w:p>
        </w:tc>
      </w:tr>
    </w:tbl>
    <w:p w:rsidR="00564999" w:rsidRDefault="00564999" w:rsidP="00564999">
      <w:pPr>
        <w:rPr>
          <w:rFonts w:asciiTheme="minorHAnsi" w:hAnsiTheme="minorHAnsi" w:cs="Arial"/>
          <w:b/>
          <w:noProof/>
          <w:sz w:val="28"/>
          <w:szCs w:val="28"/>
        </w:rPr>
      </w:pPr>
    </w:p>
    <w:p w:rsidR="004D623D" w:rsidRDefault="004D623D" w:rsidP="00564999">
      <w:pPr>
        <w:rPr>
          <w:rFonts w:asciiTheme="minorHAnsi" w:hAnsiTheme="minorHAnsi" w:cs="Arial"/>
          <w:b/>
          <w:noProof/>
          <w:sz w:val="28"/>
          <w:szCs w:val="28"/>
        </w:rPr>
      </w:pPr>
    </w:p>
    <w:p w:rsidR="00564999" w:rsidRDefault="004D623D" w:rsidP="00564999">
      <w:pPr>
        <w:rPr>
          <w:rFonts w:asciiTheme="minorHAnsi" w:hAnsiTheme="minorHAnsi" w:cs="Arial"/>
          <w:b/>
          <w:noProof/>
          <w:sz w:val="28"/>
          <w:szCs w:val="28"/>
        </w:rPr>
      </w:pPr>
      <w:r>
        <w:rPr>
          <w:rFonts w:asciiTheme="minorHAnsi" w:hAnsiTheme="minorHAnsi" w:cs="Arial"/>
          <w:b/>
          <w:noProof/>
          <w:sz w:val="28"/>
          <w:szCs w:val="28"/>
        </w:rPr>
        <w:lastRenderedPageBreak/>
        <w:t>6</w:t>
      </w:r>
      <w:r w:rsidR="00564999">
        <w:rPr>
          <w:rFonts w:asciiTheme="minorHAnsi" w:hAnsiTheme="minorHAnsi" w:cs="Arial"/>
          <w:b/>
          <w:noProof/>
          <w:sz w:val="28"/>
          <w:szCs w:val="28"/>
        </w:rPr>
        <w:t>. Which agencies do you work in partnership with?</w:t>
      </w:r>
    </w:p>
    <w:p w:rsidR="00564999" w:rsidRDefault="00793A18" w:rsidP="00564999">
      <w:pPr>
        <w:rPr>
          <w:rFonts w:asciiTheme="minorHAnsi" w:hAnsiTheme="minorHAnsi" w:cs="Arial"/>
          <w:b/>
          <w:noProof/>
          <w:sz w:val="28"/>
          <w:szCs w:val="28"/>
        </w:rPr>
      </w:pPr>
      <w:r w:rsidRPr="00793A18">
        <w:rPr>
          <w:rFonts w:asciiTheme="minorHAnsi" w:hAnsiTheme="minorHAnsi" w:cs="Arial"/>
          <w:b/>
          <w:noProof/>
          <w:sz w:val="28"/>
          <w:szCs w:val="28"/>
          <w:lang w:val="en-US" w:eastAsia="zh-TW"/>
        </w:rPr>
        <w:pict>
          <v:shape id="_x0000_s1036" type="#_x0000_t202" style="position:absolute;margin-left:0;margin-top:0;width:521.3pt;height:60.45pt;z-index:251666432;mso-position-horizontal:center;mso-width-relative:margin;mso-height-relative:margin">
            <v:textbox>
              <w:txbxContent>
                <w:p w:rsidR="00C55B23" w:rsidRDefault="00C55B23" w:rsidP="00564999"/>
              </w:txbxContent>
            </v:textbox>
          </v:shape>
        </w:pict>
      </w:r>
    </w:p>
    <w:p w:rsidR="00564999" w:rsidRDefault="00564999" w:rsidP="00564999">
      <w:pPr>
        <w:rPr>
          <w:rFonts w:asciiTheme="minorHAnsi" w:hAnsiTheme="minorHAnsi" w:cs="Arial"/>
          <w:b/>
          <w:noProof/>
          <w:sz w:val="28"/>
          <w:szCs w:val="28"/>
        </w:rPr>
      </w:pPr>
    </w:p>
    <w:p w:rsidR="00564999" w:rsidRDefault="00564999" w:rsidP="00353BE2">
      <w:pPr>
        <w:rPr>
          <w:rFonts w:asciiTheme="minorHAnsi" w:hAnsiTheme="minorHAnsi" w:cs="Arial"/>
          <w:b/>
          <w:noProof/>
          <w:sz w:val="28"/>
          <w:szCs w:val="28"/>
        </w:rPr>
      </w:pPr>
    </w:p>
    <w:p w:rsidR="00353BE2" w:rsidRPr="00353BE2" w:rsidRDefault="004D623D" w:rsidP="00353BE2">
      <w:pPr>
        <w:rPr>
          <w:rFonts w:asciiTheme="minorHAnsi" w:hAnsiTheme="minorHAnsi" w:cs="Arial"/>
          <w:b/>
          <w:sz w:val="28"/>
          <w:szCs w:val="28"/>
        </w:rPr>
      </w:pPr>
      <w:r>
        <w:rPr>
          <w:rFonts w:asciiTheme="minorHAnsi" w:hAnsiTheme="minorHAnsi" w:cs="Arial"/>
          <w:b/>
          <w:noProof/>
          <w:sz w:val="28"/>
          <w:szCs w:val="28"/>
        </w:rPr>
        <w:t>7</w:t>
      </w:r>
      <w:r w:rsidR="001F2420" w:rsidRPr="003600CB">
        <w:rPr>
          <w:rFonts w:asciiTheme="minorHAnsi" w:hAnsiTheme="minorHAnsi" w:cs="Arial"/>
          <w:b/>
          <w:noProof/>
          <w:sz w:val="28"/>
          <w:szCs w:val="28"/>
        </w:rPr>
        <w:t xml:space="preserve">. </w:t>
      </w:r>
      <w:r w:rsidR="00353BE2" w:rsidRPr="00353BE2">
        <w:rPr>
          <w:rFonts w:asciiTheme="minorHAnsi" w:hAnsiTheme="minorHAnsi" w:cs="Arial"/>
          <w:b/>
          <w:noProof/>
          <w:sz w:val="28"/>
          <w:szCs w:val="28"/>
        </w:rPr>
        <w:t>Financial requests and supporting contribution</w:t>
      </w:r>
      <w:r w:rsidR="00353BE2" w:rsidRPr="003600CB">
        <w:rPr>
          <w:rFonts w:asciiTheme="minorHAnsi" w:hAnsiTheme="minorHAnsi" w:cs="Arial"/>
          <w:b/>
          <w:noProof/>
          <w:sz w:val="28"/>
          <w:szCs w:val="28"/>
        </w:rPr>
        <w:t xml:space="preserve"> </w:t>
      </w:r>
      <w:r w:rsidR="00353BE2" w:rsidRPr="00353BE2">
        <w:rPr>
          <w:rFonts w:asciiTheme="minorHAnsi" w:hAnsiTheme="minorHAnsi" w:cs="Arial"/>
          <w:b/>
          <w:noProof/>
          <w:sz w:val="28"/>
          <w:szCs w:val="28"/>
        </w:rPr>
        <w:t>:</w:t>
      </w:r>
    </w:p>
    <w:p w:rsidR="00353BE2" w:rsidRPr="00564999" w:rsidRDefault="004D623D" w:rsidP="00564999">
      <w:pPr>
        <w:rPr>
          <w:rFonts w:asciiTheme="minorHAnsi" w:hAnsiTheme="minorHAnsi"/>
        </w:rPr>
      </w:pPr>
      <w:r>
        <w:rPr>
          <w:rFonts w:asciiTheme="minorHAnsi" w:hAnsiTheme="minorHAnsi"/>
        </w:rPr>
        <w:t>7</w:t>
      </w:r>
      <w:r w:rsidR="00353BE2" w:rsidRPr="00564999">
        <w:rPr>
          <w:rFonts w:asciiTheme="minorHAnsi" w:hAnsiTheme="minorHAnsi"/>
        </w:rPr>
        <w:t xml:space="preserve">a. Resources that partner group/s will provide and the value: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gridCol w:w="1559"/>
      </w:tblGrid>
      <w:tr w:rsidR="00353BE2" w:rsidTr="004D623D">
        <w:tc>
          <w:tcPr>
            <w:tcW w:w="8931" w:type="dxa"/>
            <w:tcBorders>
              <w:bottom w:val="single" w:sz="4" w:space="0" w:color="000000"/>
            </w:tcBorders>
            <w:shd w:val="clear" w:color="auto" w:fill="B6DDE8" w:themeFill="accent5" w:themeFillTint="66"/>
          </w:tcPr>
          <w:p w:rsidR="00353BE2" w:rsidRPr="004D623D" w:rsidRDefault="00353BE2" w:rsidP="00D80CE2">
            <w:pPr>
              <w:spacing w:after="0" w:line="240" w:lineRule="auto"/>
            </w:pPr>
            <w:r w:rsidRPr="00D80CE2">
              <w:t>Description of resource</w:t>
            </w:r>
          </w:p>
        </w:tc>
        <w:tc>
          <w:tcPr>
            <w:tcW w:w="1559" w:type="dxa"/>
            <w:tcBorders>
              <w:bottom w:val="single" w:sz="4" w:space="0" w:color="000000"/>
            </w:tcBorders>
            <w:shd w:val="clear" w:color="auto" w:fill="B6DDE8" w:themeFill="accent5" w:themeFillTint="66"/>
          </w:tcPr>
          <w:p w:rsidR="00353BE2" w:rsidRPr="00D80CE2" w:rsidRDefault="00353BE2" w:rsidP="00353BE2">
            <w:pPr>
              <w:spacing w:after="0" w:line="240" w:lineRule="auto"/>
            </w:pPr>
            <w:r w:rsidRPr="00D80CE2">
              <w:t>£</w:t>
            </w:r>
          </w:p>
        </w:tc>
      </w:tr>
      <w:tr w:rsidR="00353BE2" w:rsidRPr="00613267"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r w:rsidR="00353BE2" w:rsidRPr="00613267"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r w:rsidR="00353BE2" w:rsidRPr="00613267"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r w:rsidR="00353BE2" w:rsidRPr="00613267"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r w:rsidR="00353BE2" w:rsidRPr="00613267"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r w:rsidR="00353BE2" w:rsidRPr="00613267"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r w:rsidR="00353BE2" w:rsidRPr="00613267"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r w:rsidR="00353BE2" w:rsidRPr="00AD1E38" w:rsidTr="00353BE2">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r w:rsidRPr="00613267">
              <w:rPr>
                <w:b/>
                <w:sz w:val="28"/>
                <w:szCs w:val="28"/>
              </w:rPr>
              <w:t>Totals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53BE2" w:rsidRPr="00613267" w:rsidRDefault="00353BE2" w:rsidP="00353BE2">
            <w:pPr>
              <w:spacing w:after="0" w:line="240" w:lineRule="auto"/>
              <w:rPr>
                <w:b/>
                <w:sz w:val="28"/>
                <w:szCs w:val="28"/>
              </w:rPr>
            </w:pPr>
          </w:p>
        </w:tc>
      </w:tr>
    </w:tbl>
    <w:p w:rsidR="00353BE2" w:rsidRDefault="00353BE2" w:rsidP="00353BE2">
      <w:pPr>
        <w:spacing w:after="0" w:line="240" w:lineRule="auto"/>
        <w:ind w:firstLine="567"/>
        <w:rPr>
          <w:rFonts w:cs="Calibri"/>
          <w:b/>
          <w:sz w:val="32"/>
          <w:szCs w:val="32"/>
        </w:rPr>
      </w:pPr>
    </w:p>
    <w:p w:rsidR="00353BE2" w:rsidRPr="00D80CE2" w:rsidRDefault="004D623D" w:rsidP="00D80CE2">
      <w:pPr>
        <w:spacing w:after="0"/>
        <w:rPr>
          <w:rFonts w:asciiTheme="minorHAnsi" w:hAnsiTheme="minorHAnsi"/>
        </w:rPr>
      </w:pPr>
      <w:r>
        <w:rPr>
          <w:rFonts w:asciiTheme="minorHAnsi" w:hAnsiTheme="minorHAnsi"/>
        </w:rPr>
        <w:t>7</w:t>
      </w:r>
      <w:r w:rsidR="00353BE2" w:rsidRPr="00D80CE2">
        <w:rPr>
          <w:rFonts w:asciiTheme="minorHAnsi" w:hAnsiTheme="minorHAnsi"/>
        </w:rPr>
        <w:t>b. Funding Costs Breakdown:</w:t>
      </w:r>
    </w:p>
    <w:p w:rsidR="00353BE2" w:rsidRPr="00564999" w:rsidRDefault="00353BE2" w:rsidP="00564999">
      <w:pPr>
        <w:rPr>
          <w:rFonts w:asciiTheme="minorHAnsi" w:hAnsiTheme="minorHAnsi"/>
        </w:rPr>
      </w:pPr>
      <w:r w:rsidRPr="00564999">
        <w:rPr>
          <w:rFonts w:asciiTheme="minorHAnsi" w:hAnsiTheme="minorHAnsi"/>
        </w:rPr>
        <w:t xml:space="preserve">Provide a breakdown of funding required </w:t>
      </w:r>
      <w:r w:rsidR="0005625F" w:rsidRPr="00564999">
        <w:rPr>
          <w:rFonts w:asciiTheme="minorHAnsi" w:hAnsiTheme="minorHAnsi"/>
        </w:rPr>
        <w:t xml:space="preserve">for the project/activity </w:t>
      </w:r>
      <w:r w:rsidRPr="00564999">
        <w:rPr>
          <w:rFonts w:asciiTheme="minorHAnsi" w:hAnsiTheme="minorHAnsi"/>
        </w:rPr>
        <w:t xml:space="preserve">from </w:t>
      </w:r>
      <w:r w:rsidR="0005625F" w:rsidRPr="00564999">
        <w:rPr>
          <w:rFonts w:asciiTheme="minorHAnsi" w:hAnsiTheme="minorHAnsi"/>
        </w:rPr>
        <w:t>the Local Area Team Grant</w:t>
      </w:r>
      <w:r w:rsidRPr="00564999">
        <w:rPr>
          <w:rFonts w:asciiTheme="minorHAnsi" w:hAnsi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1"/>
        <w:gridCol w:w="1559"/>
      </w:tblGrid>
      <w:tr w:rsidR="0005625F" w:rsidRPr="00834E56" w:rsidTr="002073C6">
        <w:trPr>
          <w:cantSplit/>
        </w:trPr>
        <w:tc>
          <w:tcPr>
            <w:tcW w:w="8931" w:type="dxa"/>
            <w:shd w:val="clear" w:color="auto" w:fill="92CDDC" w:themeFill="accent5" w:themeFillTint="99"/>
          </w:tcPr>
          <w:p w:rsidR="0005625F" w:rsidRPr="002073C6" w:rsidRDefault="0005625F" w:rsidP="00353BE2">
            <w:pPr>
              <w:spacing w:after="0" w:line="240" w:lineRule="auto"/>
            </w:pPr>
            <w:r w:rsidRPr="002073C6">
              <w:t>Funding Breakdown</w:t>
            </w:r>
          </w:p>
        </w:tc>
        <w:tc>
          <w:tcPr>
            <w:tcW w:w="1559" w:type="dxa"/>
            <w:shd w:val="clear" w:color="auto" w:fill="92CDDC" w:themeFill="accent5" w:themeFillTint="99"/>
          </w:tcPr>
          <w:p w:rsidR="0005625F" w:rsidRPr="002073C6" w:rsidRDefault="0005625F" w:rsidP="00353BE2">
            <w:pPr>
              <w:spacing w:after="0" w:line="240" w:lineRule="auto"/>
            </w:pPr>
            <w:r w:rsidRPr="002073C6">
              <w:t>Grant £</w:t>
            </w:r>
          </w:p>
        </w:tc>
      </w:tr>
      <w:tr w:rsidR="0005625F" w:rsidTr="00564999">
        <w:trPr>
          <w:cantSplit/>
        </w:trPr>
        <w:tc>
          <w:tcPr>
            <w:tcW w:w="8931" w:type="dxa"/>
          </w:tcPr>
          <w:p w:rsidR="0005625F" w:rsidRPr="00593C54" w:rsidRDefault="0005625F" w:rsidP="00353BE2">
            <w:pPr>
              <w:spacing w:after="0" w:line="240" w:lineRule="auto"/>
              <w:rPr>
                <w:rFonts w:eastAsia="Arial Unicode MS" w:cs="Arial Unicode MS"/>
                <w:sz w:val="28"/>
                <w:szCs w:val="28"/>
              </w:rPr>
            </w:pPr>
          </w:p>
        </w:tc>
        <w:tc>
          <w:tcPr>
            <w:tcW w:w="1559" w:type="dxa"/>
            <w:vAlign w:val="center"/>
          </w:tcPr>
          <w:p w:rsidR="0005625F" w:rsidRPr="00593C54" w:rsidRDefault="0005625F" w:rsidP="00353BE2">
            <w:pPr>
              <w:spacing w:after="0" w:line="240" w:lineRule="auto"/>
              <w:jc w:val="center"/>
              <w:rPr>
                <w:sz w:val="28"/>
                <w:szCs w:val="28"/>
              </w:rPr>
            </w:pPr>
          </w:p>
        </w:tc>
      </w:tr>
      <w:tr w:rsidR="0005625F" w:rsidTr="00564999">
        <w:trPr>
          <w:cantSplit/>
        </w:trPr>
        <w:tc>
          <w:tcPr>
            <w:tcW w:w="8931" w:type="dxa"/>
          </w:tcPr>
          <w:p w:rsidR="0005625F" w:rsidRPr="00593C54" w:rsidRDefault="0005625F" w:rsidP="00353BE2">
            <w:pPr>
              <w:spacing w:after="0" w:line="240" w:lineRule="auto"/>
              <w:rPr>
                <w:rFonts w:eastAsia="Arial Unicode MS" w:cs="Arial Unicode MS"/>
                <w:sz w:val="28"/>
                <w:szCs w:val="28"/>
              </w:rPr>
            </w:pPr>
          </w:p>
        </w:tc>
        <w:tc>
          <w:tcPr>
            <w:tcW w:w="1559" w:type="dxa"/>
            <w:vAlign w:val="center"/>
          </w:tcPr>
          <w:p w:rsidR="0005625F" w:rsidRPr="00593C54" w:rsidRDefault="0005625F" w:rsidP="00353BE2">
            <w:pPr>
              <w:spacing w:after="0" w:line="240" w:lineRule="auto"/>
              <w:jc w:val="center"/>
              <w:rPr>
                <w:sz w:val="28"/>
                <w:szCs w:val="28"/>
              </w:rPr>
            </w:pPr>
          </w:p>
        </w:tc>
      </w:tr>
      <w:tr w:rsidR="0005625F" w:rsidTr="00564999">
        <w:trPr>
          <w:cantSplit/>
        </w:trPr>
        <w:tc>
          <w:tcPr>
            <w:tcW w:w="8931" w:type="dxa"/>
          </w:tcPr>
          <w:p w:rsidR="0005625F" w:rsidRPr="00593C54" w:rsidRDefault="0005625F" w:rsidP="00353BE2">
            <w:pPr>
              <w:spacing w:after="0" w:line="240" w:lineRule="auto"/>
              <w:rPr>
                <w:rFonts w:eastAsia="Arial Unicode MS" w:cs="Arial Unicode MS"/>
                <w:sz w:val="28"/>
                <w:szCs w:val="28"/>
              </w:rPr>
            </w:pPr>
          </w:p>
        </w:tc>
        <w:tc>
          <w:tcPr>
            <w:tcW w:w="1559" w:type="dxa"/>
            <w:vAlign w:val="center"/>
          </w:tcPr>
          <w:p w:rsidR="0005625F" w:rsidRPr="00593C54" w:rsidRDefault="0005625F" w:rsidP="00353BE2">
            <w:pPr>
              <w:spacing w:after="0" w:line="240" w:lineRule="auto"/>
              <w:jc w:val="center"/>
              <w:rPr>
                <w:sz w:val="28"/>
                <w:szCs w:val="28"/>
              </w:rPr>
            </w:pPr>
          </w:p>
        </w:tc>
      </w:tr>
      <w:tr w:rsidR="0005625F" w:rsidTr="00564999">
        <w:trPr>
          <w:cantSplit/>
        </w:trPr>
        <w:tc>
          <w:tcPr>
            <w:tcW w:w="8931" w:type="dxa"/>
          </w:tcPr>
          <w:p w:rsidR="0005625F" w:rsidRPr="00593C54" w:rsidRDefault="0005625F" w:rsidP="00353BE2">
            <w:pPr>
              <w:spacing w:after="0" w:line="240" w:lineRule="auto"/>
              <w:rPr>
                <w:rFonts w:eastAsia="Arial Unicode MS" w:cs="Arial Unicode MS"/>
                <w:sz w:val="28"/>
                <w:szCs w:val="28"/>
              </w:rPr>
            </w:pPr>
          </w:p>
        </w:tc>
        <w:tc>
          <w:tcPr>
            <w:tcW w:w="1559" w:type="dxa"/>
            <w:vAlign w:val="center"/>
          </w:tcPr>
          <w:p w:rsidR="0005625F" w:rsidRPr="00593C54" w:rsidRDefault="0005625F" w:rsidP="00353BE2">
            <w:pPr>
              <w:spacing w:after="0" w:line="240" w:lineRule="auto"/>
              <w:jc w:val="center"/>
              <w:rPr>
                <w:sz w:val="28"/>
                <w:szCs w:val="28"/>
              </w:rPr>
            </w:pPr>
          </w:p>
        </w:tc>
      </w:tr>
      <w:tr w:rsidR="0005625F" w:rsidTr="00564999">
        <w:trPr>
          <w:cantSplit/>
        </w:trPr>
        <w:tc>
          <w:tcPr>
            <w:tcW w:w="8931" w:type="dxa"/>
          </w:tcPr>
          <w:p w:rsidR="0005625F" w:rsidRPr="00593C54" w:rsidRDefault="0005625F" w:rsidP="00353BE2">
            <w:pPr>
              <w:spacing w:after="0" w:line="240" w:lineRule="auto"/>
              <w:rPr>
                <w:rFonts w:eastAsia="Arial Unicode MS" w:cs="Arial Unicode MS"/>
                <w:sz w:val="28"/>
                <w:szCs w:val="28"/>
              </w:rPr>
            </w:pPr>
          </w:p>
        </w:tc>
        <w:tc>
          <w:tcPr>
            <w:tcW w:w="1559" w:type="dxa"/>
            <w:vAlign w:val="center"/>
          </w:tcPr>
          <w:p w:rsidR="0005625F" w:rsidRPr="00593C54" w:rsidRDefault="0005625F" w:rsidP="00353BE2">
            <w:pPr>
              <w:spacing w:after="0" w:line="240" w:lineRule="auto"/>
              <w:jc w:val="center"/>
              <w:rPr>
                <w:sz w:val="28"/>
                <w:szCs w:val="28"/>
              </w:rPr>
            </w:pPr>
          </w:p>
        </w:tc>
      </w:tr>
      <w:tr w:rsidR="0005625F" w:rsidTr="00564999">
        <w:trPr>
          <w:cantSplit/>
        </w:trPr>
        <w:tc>
          <w:tcPr>
            <w:tcW w:w="8931" w:type="dxa"/>
          </w:tcPr>
          <w:p w:rsidR="0005625F" w:rsidRPr="00593C54" w:rsidRDefault="0005625F" w:rsidP="00353BE2">
            <w:pPr>
              <w:spacing w:after="0" w:line="240" w:lineRule="auto"/>
              <w:rPr>
                <w:rFonts w:eastAsia="Arial Unicode MS" w:cs="Arial Unicode MS"/>
                <w:sz w:val="28"/>
                <w:szCs w:val="28"/>
              </w:rPr>
            </w:pPr>
          </w:p>
        </w:tc>
        <w:tc>
          <w:tcPr>
            <w:tcW w:w="1559" w:type="dxa"/>
            <w:vAlign w:val="center"/>
          </w:tcPr>
          <w:p w:rsidR="0005625F" w:rsidRPr="00593C54" w:rsidRDefault="0005625F" w:rsidP="00353BE2">
            <w:pPr>
              <w:spacing w:after="0" w:line="240" w:lineRule="auto"/>
              <w:rPr>
                <w:sz w:val="28"/>
                <w:szCs w:val="28"/>
              </w:rPr>
            </w:pPr>
          </w:p>
        </w:tc>
      </w:tr>
      <w:tr w:rsidR="0005625F" w:rsidTr="00564999">
        <w:trPr>
          <w:cantSplit/>
        </w:trPr>
        <w:tc>
          <w:tcPr>
            <w:tcW w:w="8931" w:type="dxa"/>
          </w:tcPr>
          <w:p w:rsidR="0005625F" w:rsidRPr="00593C54" w:rsidRDefault="0005625F" w:rsidP="00353BE2">
            <w:pPr>
              <w:spacing w:after="0" w:line="240" w:lineRule="auto"/>
              <w:rPr>
                <w:rFonts w:eastAsia="Arial Unicode MS" w:cs="Arial Unicode MS"/>
                <w:sz w:val="28"/>
                <w:szCs w:val="28"/>
              </w:rPr>
            </w:pPr>
          </w:p>
        </w:tc>
        <w:tc>
          <w:tcPr>
            <w:tcW w:w="1559" w:type="dxa"/>
            <w:vAlign w:val="center"/>
          </w:tcPr>
          <w:p w:rsidR="0005625F" w:rsidRPr="00593C54" w:rsidRDefault="0005625F" w:rsidP="00353BE2">
            <w:pPr>
              <w:spacing w:after="0" w:line="240" w:lineRule="auto"/>
              <w:rPr>
                <w:sz w:val="28"/>
                <w:szCs w:val="28"/>
              </w:rPr>
            </w:pPr>
          </w:p>
        </w:tc>
      </w:tr>
      <w:tr w:rsidR="0005625F" w:rsidTr="002073C6">
        <w:trPr>
          <w:cantSplit/>
        </w:trPr>
        <w:tc>
          <w:tcPr>
            <w:tcW w:w="8931" w:type="dxa"/>
            <w:tcBorders>
              <w:bottom w:val="single" w:sz="4" w:space="0" w:color="000000"/>
            </w:tcBorders>
          </w:tcPr>
          <w:p w:rsidR="0005625F" w:rsidRPr="00593C54" w:rsidRDefault="0005625F" w:rsidP="00353BE2">
            <w:pPr>
              <w:spacing w:after="0" w:line="240" w:lineRule="auto"/>
              <w:rPr>
                <w:rFonts w:eastAsia="Arial Unicode MS" w:cs="Arial Unicode MS"/>
                <w:sz w:val="28"/>
                <w:szCs w:val="28"/>
              </w:rPr>
            </w:pPr>
          </w:p>
        </w:tc>
        <w:tc>
          <w:tcPr>
            <w:tcW w:w="1559" w:type="dxa"/>
            <w:tcBorders>
              <w:bottom w:val="single" w:sz="4" w:space="0" w:color="000000"/>
            </w:tcBorders>
            <w:vAlign w:val="center"/>
          </w:tcPr>
          <w:p w:rsidR="0005625F" w:rsidRPr="00593C54" w:rsidRDefault="0005625F" w:rsidP="00353BE2">
            <w:pPr>
              <w:spacing w:after="0" w:line="240" w:lineRule="auto"/>
              <w:rPr>
                <w:sz w:val="28"/>
                <w:szCs w:val="28"/>
              </w:rPr>
            </w:pPr>
          </w:p>
        </w:tc>
      </w:tr>
      <w:tr w:rsidR="0005625F" w:rsidTr="002073C6">
        <w:trPr>
          <w:cantSplit/>
        </w:trPr>
        <w:tc>
          <w:tcPr>
            <w:tcW w:w="8931" w:type="dxa"/>
            <w:shd w:val="clear" w:color="auto" w:fill="B6DDE8" w:themeFill="accent5" w:themeFillTint="66"/>
          </w:tcPr>
          <w:p w:rsidR="0005625F" w:rsidRPr="00D80CE2" w:rsidRDefault="0005625F" w:rsidP="00353BE2">
            <w:pPr>
              <w:spacing w:after="0" w:line="240" w:lineRule="auto"/>
              <w:jc w:val="right"/>
              <w:rPr>
                <w:rFonts w:asciiTheme="minorHAnsi" w:eastAsia="Arial Unicode MS" w:hAnsiTheme="minorHAnsi" w:cs="Arial Unicode MS"/>
                <w:b/>
              </w:rPr>
            </w:pPr>
            <w:r w:rsidRPr="00D80CE2">
              <w:rPr>
                <w:rFonts w:asciiTheme="minorHAnsi" w:eastAsia="Arial Unicode MS" w:hAnsiTheme="minorHAnsi" w:cs="Arial Unicode MS"/>
                <w:b/>
              </w:rPr>
              <w:t>Totals</w:t>
            </w:r>
          </w:p>
        </w:tc>
        <w:tc>
          <w:tcPr>
            <w:tcW w:w="1559" w:type="dxa"/>
            <w:shd w:val="clear" w:color="auto" w:fill="B6DDE8" w:themeFill="accent5" w:themeFillTint="66"/>
            <w:vAlign w:val="center"/>
          </w:tcPr>
          <w:p w:rsidR="0005625F" w:rsidRPr="00593C54" w:rsidRDefault="0005625F" w:rsidP="00353BE2">
            <w:pPr>
              <w:spacing w:after="0" w:line="240" w:lineRule="auto"/>
              <w:jc w:val="center"/>
              <w:rPr>
                <w:b/>
                <w:sz w:val="28"/>
                <w:szCs w:val="28"/>
              </w:rPr>
            </w:pPr>
          </w:p>
        </w:tc>
      </w:tr>
    </w:tbl>
    <w:p w:rsidR="00353BE2" w:rsidRPr="00D80CE2" w:rsidRDefault="00353BE2" w:rsidP="00353BE2">
      <w:pPr>
        <w:spacing w:after="0" w:line="240" w:lineRule="auto"/>
        <w:rPr>
          <w:rFonts w:asciiTheme="minorHAnsi" w:hAnsiTheme="minorHAnsi"/>
        </w:rPr>
      </w:pPr>
      <w:r w:rsidRPr="00D80CE2">
        <w:rPr>
          <w:rFonts w:asciiTheme="minorHAnsi" w:hAnsiTheme="minorHAnsi"/>
        </w:rPr>
        <w:t>Receipts will be requested for successful bids.</w:t>
      </w:r>
    </w:p>
    <w:p w:rsidR="00353BE2" w:rsidRPr="00D80CE2" w:rsidRDefault="00353BE2" w:rsidP="0005625F">
      <w:pPr>
        <w:spacing w:before="240"/>
        <w:rPr>
          <w:rFonts w:asciiTheme="minorHAnsi" w:hAnsiTheme="minorHAnsi"/>
        </w:rPr>
      </w:pPr>
      <w:r w:rsidRPr="00D80CE2">
        <w:rPr>
          <w:rFonts w:asciiTheme="minorHAnsi" w:hAnsiTheme="minorHAnsi"/>
        </w:rPr>
        <w:t>Include here all other funding resources received or currently bid for.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1417"/>
        <w:gridCol w:w="1560"/>
      </w:tblGrid>
      <w:tr w:rsidR="00353BE2" w:rsidRPr="00834E56" w:rsidTr="002073C6">
        <w:trPr>
          <w:cantSplit/>
        </w:trPr>
        <w:tc>
          <w:tcPr>
            <w:tcW w:w="7513" w:type="dxa"/>
            <w:shd w:val="clear" w:color="auto" w:fill="B6DDE8" w:themeFill="accent5" w:themeFillTint="66"/>
          </w:tcPr>
          <w:p w:rsidR="00353BE2" w:rsidRPr="00D80CE2" w:rsidRDefault="00353BE2" w:rsidP="00353BE2">
            <w:pPr>
              <w:spacing w:before="240" w:after="0" w:line="240" w:lineRule="auto"/>
              <w:rPr>
                <w:b/>
              </w:rPr>
            </w:pPr>
            <w:r w:rsidRPr="00D80CE2">
              <w:rPr>
                <w:b/>
              </w:rPr>
              <w:t>Other funding sources related to this project</w:t>
            </w:r>
          </w:p>
        </w:tc>
        <w:tc>
          <w:tcPr>
            <w:tcW w:w="1417" w:type="dxa"/>
            <w:shd w:val="clear" w:color="auto" w:fill="B6DDE8" w:themeFill="accent5" w:themeFillTint="66"/>
          </w:tcPr>
          <w:p w:rsidR="00353BE2" w:rsidRPr="00D80CE2" w:rsidRDefault="00353BE2" w:rsidP="00353BE2">
            <w:pPr>
              <w:spacing w:after="0" w:line="240" w:lineRule="auto"/>
              <w:jc w:val="center"/>
            </w:pPr>
            <w:r w:rsidRPr="00D80CE2">
              <w:t xml:space="preserve">Awaiting outcome   </w:t>
            </w:r>
          </w:p>
        </w:tc>
        <w:tc>
          <w:tcPr>
            <w:tcW w:w="1560" w:type="dxa"/>
            <w:shd w:val="clear" w:color="auto" w:fill="B6DDE8" w:themeFill="accent5" w:themeFillTint="66"/>
          </w:tcPr>
          <w:p w:rsidR="00353BE2" w:rsidRPr="00D80CE2" w:rsidRDefault="00353BE2" w:rsidP="00353BE2">
            <w:pPr>
              <w:spacing w:after="0" w:line="240" w:lineRule="auto"/>
              <w:jc w:val="center"/>
            </w:pPr>
            <w:r w:rsidRPr="00D80CE2">
              <w:t xml:space="preserve">Funding Confirmed </w:t>
            </w:r>
          </w:p>
        </w:tc>
      </w:tr>
      <w:tr w:rsidR="00353BE2" w:rsidTr="0005625F">
        <w:trPr>
          <w:cantSplit/>
        </w:trPr>
        <w:tc>
          <w:tcPr>
            <w:tcW w:w="7513" w:type="dxa"/>
          </w:tcPr>
          <w:p w:rsidR="00353BE2" w:rsidRPr="00630D5E" w:rsidRDefault="00353BE2" w:rsidP="00353BE2">
            <w:pPr>
              <w:spacing w:after="0" w:line="240" w:lineRule="auto"/>
              <w:rPr>
                <w:sz w:val="28"/>
                <w:szCs w:val="28"/>
              </w:rPr>
            </w:pPr>
          </w:p>
        </w:tc>
        <w:tc>
          <w:tcPr>
            <w:tcW w:w="1417" w:type="dxa"/>
            <w:vAlign w:val="center"/>
          </w:tcPr>
          <w:p w:rsidR="00353BE2" w:rsidRPr="00630D5E" w:rsidRDefault="00353BE2" w:rsidP="00353BE2">
            <w:pPr>
              <w:spacing w:after="0" w:line="240" w:lineRule="auto"/>
              <w:jc w:val="center"/>
              <w:rPr>
                <w:sz w:val="28"/>
                <w:szCs w:val="28"/>
              </w:rPr>
            </w:pPr>
          </w:p>
        </w:tc>
        <w:tc>
          <w:tcPr>
            <w:tcW w:w="1560" w:type="dxa"/>
            <w:vAlign w:val="center"/>
          </w:tcPr>
          <w:p w:rsidR="00353BE2" w:rsidRPr="00630D5E" w:rsidRDefault="00353BE2" w:rsidP="00353BE2">
            <w:pPr>
              <w:spacing w:after="0" w:line="240" w:lineRule="auto"/>
              <w:jc w:val="center"/>
              <w:rPr>
                <w:sz w:val="28"/>
                <w:szCs w:val="28"/>
              </w:rPr>
            </w:pPr>
          </w:p>
        </w:tc>
      </w:tr>
      <w:tr w:rsidR="00353BE2" w:rsidTr="0005625F">
        <w:trPr>
          <w:cantSplit/>
        </w:trPr>
        <w:tc>
          <w:tcPr>
            <w:tcW w:w="7513" w:type="dxa"/>
          </w:tcPr>
          <w:p w:rsidR="00353BE2" w:rsidRPr="00630D5E" w:rsidRDefault="00353BE2" w:rsidP="00353BE2">
            <w:pPr>
              <w:spacing w:after="0" w:line="240" w:lineRule="auto"/>
              <w:rPr>
                <w:sz w:val="28"/>
                <w:szCs w:val="28"/>
              </w:rPr>
            </w:pPr>
          </w:p>
        </w:tc>
        <w:tc>
          <w:tcPr>
            <w:tcW w:w="1417" w:type="dxa"/>
            <w:vAlign w:val="center"/>
          </w:tcPr>
          <w:p w:rsidR="00353BE2" w:rsidRPr="00630D5E" w:rsidRDefault="00353BE2" w:rsidP="00353BE2">
            <w:pPr>
              <w:spacing w:after="0" w:line="240" w:lineRule="auto"/>
              <w:jc w:val="center"/>
              <w:rPr>
                <w:sz w:val="28"/>
                <w:szCs w:val="28"/>
              </w:rPr>
            </w:pPr>
          </w:p>
        </w:tc>
        <w:tc>
          <w:tcPr>
            <w:tcW w:w="1560" w:type="dxa"/>
            <w:vAlign w:val="center"/>
          </w:tcPr>
          <w:p w:rsidR="00353BE2" w:rsidRPr="00630D5E" w:rsidRDefault="00353BE2" w:rsidP="00353BE2">
            <w:pPr>
              <w:spacing w:after="0" w:line="240" w:lineRule="auto"/>
              <w:jc w:val="center"/>
              <w:rPr>
                <w:sz w:val="28"/>
                <w:szCs w:val="28"/>
              </w:rPr>
            </w:pPr>
          </w:p>
        </w:tc>
      </w:tr>
      <w:tr w:rsidR="00353BE2" w:rsidTr="0005625F">
        <w:trPr>
          <w:cantSplit/>
        </w:trPr>
        <w:tc>
          <w:tcPr>
            <w:tcW w:w="7513" w:type="dxa"/>
          </w:tcPr>
          <w:p w:rsidR="00353BE2" w:rsidRPr="00630D5E" w:rsidRDefault="00353BE2" w:rsidP="00353BE2">
            <w:pPr>
              <w:spacing w:after="0" w:line="240" w:lineRule="auto"/>
              <w:rPr>
                <w:sz w:val="28"/>
                <w:szCs w:val="28"/>
              </w:rPr>
            </w:pPr>
          </w:p>
        </w:tc>
        <w:tc>
          <w:tcPr>
            <w:tcW w:w="1417" w:type="dxa"/>
            <w:vAlign w:val="center"/>
          </w:tcPr>
          <w:p w:rsidR="00353BE2" w:rsidRPr="00630D5E" w:rsidRDefault="00353BE2" w:rsidP="00353BE2">
            <w:pPr>
              <w:spacing w:after="0" w:line="240" w:lineRule="auto"/>
              <w:jc w:val="center"/>
              <w:rPr>
                <w:sz w:val="28"/>
                <w:szCs w:val="28"/>
              </w:rPr>
            </w:pPr>
          </w:p>
        </w:tc>
        <w:tc>
          <w:tcPr>
            <w:tcW w:w="1560" w:type="dxa"/>
            <w:vAlign w:val="center"/>
          </w:tcPr>
          <w:p w:rsidR="00353BE2" w:rsidRPr="00630D5E" w:rsidRDefault="00353BE2" w:rsidP="00353BE2">
            <w:pPr>
              <w:spacing w:after="0" w:line="240" w:lineRule="auto"/>
              <w:jc w:val="center"/>
              <w:rPr>
                <w:sz w:val="28"/>
                <w:szCs w:val="28"/>
              </w:rPr>
            </w:pPr>
          </w:p>
        </w:tc>
      </w:tr>
      <w:tr w:rsidR="00353BE2" w:rsidTr="0005625F">
        <w:trPr>
          <w:cantSplit/>
        </w:trPr>
        <w:tc>
          <w:tcPr>
            <w:tcW w:w="7513" w:type="dxa"/>
          </w:tcPr>
          <w:p w:rsidR="00353BE2" w:rsidRPr="00630D5E" w:rsidRDefault="00353BE2" w:rsidP="00353BE2">
            <w:pPr>
              <w:spacing w:after="0" w:line="240" w:lineRule="auto"/>
              <w:rPr>
                <w:sz w:val="28"/>
                <w:szCs w:val="28"/>
              </w:rPr>
            </w:pPr>
          </w:p>
        </w:tc>
        <w:tc>
          <w:tcPr>
            <w:tcW w:w="1417" w:type="dxa"/>
            <w:vAlign w:val="center"/>
          </w:tcPr>
          <w:p w:rsidR="00353BE2" w:rsidRPr="00630D5E" w:rsidRDefault="00353BE2" w:rsidP="00353BE2">
            <w:pPr>
              <w:spacing w:after="0" w:line="240" w:lineRule="auto"/>
              <w:jc w:val="center"/>
              <w:rPr>
                <w:sz w:val="28"/>
                <w:szCs w:val="28"/>
              </w:rPr>
            </w:pPr>
          </w:p>
        </w:tc>
        <w:tc>
          <w:tcPr>
            <w:tcW w:w="1560" w:type="dxa"/>
            <w:vAlign w:val="center"/>
          </w:tcPr>
          <w:p w:rsidR="00353BE2" w:rsidRPr="00630D5E" w:rsidRDefault="00353BE2" w:rsidP="00353BE2">
            <w:pPr>
              <w:spacing w:after="0" w:line="240" w:lineRule="auto"/>
              <w:jc w:val="center"/>
              <w:rPr>
                <w:sz w:val="28"/>
                <w:szCs w:val="28"/>
              </w:rPr>
            </w:pPr>
          </w:p>
        </w:tc>
      </w:tr>
      <w:tr w:rsidR="00353BE2" w:rsidTr="0005625F">
        <w:trPr>
          <w:cantSplit/>
        </w:trPr>
        <w:tc>
          <w:tcPr>
            <w:tcW w:w="7513" w:type="dxa"/>
          </w:tcPr>
          <w:p w:rsidR="00353BE2" w:rsidRPr="00D80CE2" w:rsidRDefault="00353BE2" w:rsidP="00353BE2">
            <w:pPr>
              <w:spacing w:after="0" w:line="240" w:lineRule="auto"/>
              <w:rPr>
                <w:rFonts w:asciiTheme="minorHAnsi" w:eastAsia="Arial Unicode MS" w:hAnsiTheme="minorHAnsi" w:cs="Arial Unicode MS"/>
              </w:rPr>
            </w:pPr>
            <w:r w:rsidRPr="00D80CE2">
              <w:rPr>
                <w:rFonts w:asciiTheme="minorHAnsi" w:eastAsia="Arial Unicode MS" w:hAnsiTheme="minorHAnsi" w:cs="Arial Unicode MS"/>
                <w:b/>
              </w:rPr>
              <w:t xml:space="preserve">Total </w:t>
            </w:r>
          </w:p>
        </w:tc>
        <w:tc>
          <w:tcPr>
            <w:tcW w:w="1417" w:type="dxa"/>
            <w:vAlign w:val="center"/>
          </w:tcPr>
          <w:p w:rsidR="00353BE2" w:rsidRPr="00630D5E" w:rsidRDefault="00353BE2" w:rsidP="00353BE2">
            <w:pPr>
              <w:spacing w:after="0" w:line="240" w:lineRule="auto"/>
              <w:jc w:val="center"/>
              <w:rPr>
                <w:b/>
                <w:sz w:val="28"/>
                <w:szCs w:val="28"/>
              </w:rPr>
            </w:pPr>
          </w:p>
        </w:tc>
        <w:tc>
          <w:tcPr>
            <w:tcW w:w="1560" w:type="dxa"/>
            <w:vAlign w:val="center"/>
          </w:tcPr>
          <w:p w:rsidR="00353BE2" w:rsidRPr="00630D5E" w:rsidRDefault="00353BE2" w:rsidP="00353BE2">
            <w:pPr>
              <w:spacing w:after="0" w:line="240" w:lineRule="auto"/>
              <w:jc w:val="center"/>
              <w:rPr>
                <w:b/>
                <w:sz w:val="28"/>
                <w:szCs w:val="28"/>
              </w:rPr>
            </w:pPr>
          </w:p>
        </w:tc>
      </w:tr>
    </w:tbl>
    <w:p w:rsidR="00353BE2" w:rsidRDefault="00353BE2" w:rsidP="00353BE2">
      <w:pPr>
        <w:ind w:firstLine="567"/>
        <w:rPr>
          <w:rFonts w:cs="Calibri"/>
          <w:b/>
          <w:color w:val="E36C0A"/>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B4322D" w:rsidTr="00D80CE2">
        <w:tc>
          <w:tcPr>
            <w:tcW w:w="10682" w:type="dxa"/>
            <w:tcBorders>
              <w:top w:val="single" w:sz="4" w:space="0" w:color="auto"/>
              <w:left w:val="single" w:sz="4" w:space="0" w:color="auto"/>
              <w:bottom w:val="single" w:sz="4" w:space="0" w:color="auto"/>
              <w:right w:val="single" w:sz="4" w:space="0" w:color="auto"/>
            </w:tcBorders>
          </w:tcPr>
          <w:p w:rsidR="00B4322D" w:rsidRPr="00D80CE2" w:rsidRDefault="004D623D" w:rsidP="00D80CE2">
            <w:pPr>
              <w:rPr>
                <w:rFonts w:asciiTheme="minorHAnsi" w:hAnsiTheme="minorHAnsi" w:cs="Arial"/>
                <w:b/>
                <w:noProof/>
                <w:sz w:val="28"/>
                <w:szCs w:val="28"/>
              </w:rPr>
            </w:pPr>
            <w:r>
              <w:rPr>
                <w:rFonts w:asciiTheme="minorHAnsi" w:hAnsiTheme="minorHAnsi" w:cs="Arial"/>
                <w:b/>
                <w:noProof/>
                <w:sz w:val="28"/>
                <w:szCs w:val="28"/>
              </w:rPr>
              <w:lastRenderedPageBreak/>
              <w:t>8</w:t>
            </w:r>
            <w:r w:rsidR="00716AAE" w:rsidRPr="00D80CE2">
              <w:rPr>
                <w:rFonts w:asciiTheme="minorHAnsi" w:hAnsiTheme="minorHAnsi" w:cs="Arial"/>
                <w:b/>
                <w:noProof/>
                <w:sz w:val="28"/>
                <w:szCs w:val="28"/>
              </w:rPr>
              <w:t>. What will the cost per person be</w:t>
            </w:r>
            <w:r w:rsidR="00837B74">
              <w:rPr>
                <w:rFonts w:asciiTheme="minorHAnsi" w:hAnsiTheme="minorHAnsi" w:cs="Arial"/>
                <w:b/>
                <w:noProof/>
                <w:sz w:val="28"/>
                <w:szCs w:val="28"/>
              </w:rPr>
              <w:t xml:space="preserve"> fo</w:t>
            </w:r>
            <w:r w:rsidR="00D80CE2">
              <w:rPr>
                <w:rFonts w:asciiTheme="minorHAnsi" w:hAnsiTheme="minorHAnsi" w:cs="Arial"/>
                <w:b/>
                <w:noProof/>
                <w:sz w:val="28"/>
                <w:szCs w:val="28"/>
              </w:rPr>
              <w:t>r your provission/services</w:t>
            </w:r>
            <w:r w:rsidR="00716AAE" w:rsidRPr="00D80CE2">
              <w:rPr>
                <w:rFonts w:asciiTheme="minorHAnsi" w:hAnsiTheme="minorHAnsi" w:cs="Arial"/>
                <w:b/>
                <w:noProof/>
                <w:sz w:val="28"/>
                <w:szCs w:val="28"/>
              </w:rPr>
              <w:t>?</w:t>
            </w:r>
          </w:p>
          <w:p w:rsidR="00B4322D" w:rsidRPr="00B4322D" w:rsidRDefault="00B4322D" w:rsidP="00C97F23">
            <w:pPr>
              <w:pStyle w:val="BodyText2"/>
              <w:spacing w:before="200" w:after="200" w:line="276" w:lineRule="auto"/>
              <w:jc w:val="left"/>
              <w:rPr>
                <w:rFonts w:asciiTheme="minorHAnsi" w:hAnsiTheme="minorHAnsi"/>
                <w:szCs w:val="22"/>
                <w:lang w:eastAsia="en-GB"/>
              </w:rPr>
            </w:pPr>
            <w:r w:rsidRPr="00B4322D">
              <w:rPr>
                <w:rFonts w:asciiTheme="minorHAnsi" w:hAnsiTheme="minorHAnsi"/>
                <w:szCs w:val="22"/>
                <w:lang w:eastAsia="en-GB"/>
              </w:rPr>
              <w:t>Please give comprehensive information about how the funding will be spent. Consider how many young people you expect to be working with and how long the project will last. You may be able to provide a cost per person on your project or show the capacity of your sessions over a period of time?</w:t>
            </w:r>
          </w:p>
        </w:tc>
      </w:tr>
      <w:tr w:rsidR="00B4322D" w:rsidTr="00D80CE2">
        <w:tc>
          <w:tcPr>
            <w:tcW w:w="10682" w:type="dxa"/>
            <w:tcBorders>
              <w:top w:val="single" w:sz="4" w:space="0" w:color="auto"/>
              <w:left w:val="single" w:sz="4" w:space="0" w:color="auto"/>
              <w:bottom w:val="single" w:sz="4" w:space="0" w:color="auto"/>
              <w:right w:val="single" w:sz="4" w:space="0" w:color="auto"/>
            </w:tcBorders>
          </w:tcPr>
          <w:p w:rsidR="00B4322D" w:rsidRDefault="00B4322D" w:rsidP="00C97F23">
            <w:pPr>
              <w:spacing w:before="200"/>
              <w:rPr>
                <w:rFonts w:asciiTheme="minorHAnsi" w:hAnsiTheme="minorHAnsi"/>
                <w:sz w:val="24"/>
              </w:rPr>
            </w:pPr>
            <w:r w:rsidRPr="00C97F23">
              <w:rPr>
                <w:rFonts w:asciiTheme="minorHAnsi" w:hAnsiTheme="minorHAnsi"/>
                <w:sz w:val="24"/>
              </w:rPr>
              <w:t>Total Funding requested = £</w:t>
            </w:r>
          </w:p>
          <w:p w:rsidR="00353BE2" w:rsidRDefault="00353BE2" w:rsidP="00C97F23">
            <w:pPr>
              <w:spacing w:before="200"/>
              <w:rPr>
                <w:rFonts w:asciiTheme="minorHAnsi" w:hAnsiTheme="minorHAnsi"/>
                <w:sz w:val="24"/>
              </w:rPr>
            </w:pPr>
            <w:r>
              <w:rPr>
                <w:rFonts w:asciiTheme="minorHAnsi" w:hAnsiTheme="minorHAnsi"/>
                <w:sz w:val="24"/>
              </w:rPr>
              <w:t>Number of young people / families benefitting =</w:t>
            </w:r>
          </w:p>
          <w:p w:rsidR="00353BE2" w:rsidRPr="00C97F23" w:rsidRDefault="00353BE2" w:rsidP="00C97F23">
            <w:pPr>
              <w:spacing w:before="200"/>
              <w:rPr>
                <w:rFonts w:asciiTheme="minorHAnsi" w:hAnsiTheme="minorHAnsi"/>
                <w:sz w:val="24"/>
              </w:rPr>
            </w:pPr>
            <w:r>
              <w:rPr>
                <w:rFonts w:asciiTheme="minorHAnsi" w:hAnsiTheme="minorHAnsi"/>
                <w:sz w:val="24"/>
              </w:rPr>
              <w:t>Number of sessions =</w:t>
            </w:r>
          </w:p>
          <w:p w:rsidR="00B4322D" w:rsidRDefault="00353BE2" w:rsidP="00B4322D">
            <w:pPr>
              <w:spacing w:before="200"/>
              <w:rPr>
                <w:rFonts w:asciiTheme="minorHAnsi" w:hAnsiTheme="minorHAnsi"/>
                <w:sz w:val="24"/>
              </w:rPr>
            </w:pPr>
            <w:r>
              <w:rPr>
                <w:rFonts w:asciiTheme="minorHAnsi" w:hAnsiTheme="minorHAnsi"/>
                <w:sz w:val="24"/>
              </w:rPr>
              <w:t>Number of contact hours with each child/young person or family =</w:t>
            </w:r>
          </w:p>
          <w:p w:rsidR="00B4322D" w:rsidRDefault="00353BE2" w:rsidP="00B4322D">
            <w:pPr>
              <w:spacing w:before="200"/>
              <w:rPr>
                <w:rFonts w:asciiTheme="minorHAnsi" w:hAnsiTheme="minorHAnsi"/>
                <w:sz w:val="24"/>
              </w:rPr>
            </w:pPr>
            <w:r>
              <w:rPr>
                <w:rFonts w:asciiTheme="minorHAnsi" w:hAnsiTheme="minorHAnsi"/>
                <w:sz w:val="24"/>
              </w:rPr>
              <w:t>Length of the project =                        days or weeks</w:t>
            </w:r>
          </w:p>
          <w:p w:rsidR="00C55B23" w:rsidRDefault="00C55B23" w:rsidP="00B4322D">
            <w:pPr>
              <w:spacing w:before="200"/>
              <w:rPr>
                <w:rFonts w:asciiTheme="minorHAnsi" w:hAnsiTheme="minorHAnsi"/>
                <w:sz w:val="24"/>
              </w:rPr>
            </w:pPr>
          </w:p>
          <w:p w:rsidR="00C55B23" w:rsidRPr="00B4322D" w:rsidRDefault="00C55B23" w:rsidP="00B4322D">
            <w:pPr>
              <w:spacing w:before="200"/>
              <w:rPr>
                <w:rFonts w:asciiTheme="minorHAnsi" w:hAnsiTheme="minorHAnsi"/>
                <w:sz w:val="24"/>
              </w:rPr>
            </w:pPr>
          </w:p>
          <w:p w:rsidR="00B4322D" w:rsidRPr="00B4322D" w:rsidRDefault="00B4322D" w:rsidP="00B4322D">
            <w:pPr>
              <w:spacing w:before="200"/>
              <w:rPr>
                <w:rFonts w:asciiTheme="minorHAnsi" w:hAnsiTheme="minorHAnsi"/>
                <w:sz w:val="24"/>
              </w:rPr>
            </w:pPr>
          </w:p>
        </w:tc>
      </w:tr>
    </w:tbl>
    <w:p w:rsidR="00982CC8" w:rsidRDefault="00982CC8" w:rsidP="00B4322D">
      <w:pPr>
        <w:rPr>
          <w:rFonts w:asciiTheme="minorHAnsi" w:hAnsiTheme="minorHAnsi" w:cs="Arial"/>
          <w:b/>
          <w:sz w:val="28"/>
          <w:szCs w:val="28"/>
        </w:rPr>
      </w:pPr>
    </w:p>
    <w:p w:rsidR="004F4CF3" w:rsidRPr="003600CB" w:rsidRDefault="004D623D" w:rsidP="004F4CF3">
      <w:pPr>
        <w:rPr>
          <w:rFonts w:asciiTheme="minorHAnsi" w:hAnsiTheme="minorHAnsi" w:cs="Arial"/>
          <w:b/>
          <w:sz w:val="28"/>
          <w:szCs w:val="28"/>
        </w:rPr>
      </w:pPr>
      <w:r>
        <w:rPr>
          <w:rFonts w:asciiTheme="minorHAnsi" w:hAnsiTheme="minorHAnsi" w:cs="Arial"/>
          <w:b/>
          <w:noProof/>
          <w:sz w:val="28"/>
          <w:szCs w:val="28"/>
        </w:rPr>
        <w:t>9</w:t>
      </w:r>
      <w:r w:rsidR="004F4CF3" w:rsidRPr="003600CB">
        <w:rPr>
          <w:rFonts w:asciiTheme="minorHAnsi" w:hAnsiTheme="minorHAnsi" w:cs="Arial"/>
          <w:b/>
          <w:noProof/>
          <w:sz w:val="28"/>
          <w:szCs w:val="28"/>
        </w:rPr>
        <w:t xml:space="preserve">. </w:t>
      </w:r>
      <w:r>
        <w:rPr>
          <w:rFonts w:asciiTheme="minorHAnsi" w:hAnsiTheme="minorHAnsi" w:cs="Arial"/>
          <w:b/>
          <w:noProof/>
          <w:sz w:val="28"/>
          <w:szCs w:val="28"/>
        </w:rPr>
        <w:t>What</w:t>
      </w:r>
      <w:r w:rsidR="00837B74">
        <w:rPr>
          <w:rFonts w:asciiTheme="minorHAnsi" w:hAnsiTheme="minorHAnsi" w:cs="Arial"/>
          <w:b/>
          <w:noProof/>
          <w:sz w:val="28"/>
          <w:szCs w:val="28"/>
        </w:rPr>
        <w:t xml:space="preserve"> </w:t>
      </w:r>
      <w:r w:rsidR="009D6A66">
        <w:rPr>
          <w:rFonts w:asciiTheme="minorHAnsi" w:hAnsiTheme="minorHAnsi" w:cs="Arial"/>
          <w:b/>
          <w:noProof/>
          <w:sz w:val="28"/>
          <w:szCs w:val="28"/>
        </w:rPr>
        <w:t xml:space="preserve">will you provide to </w:t>
      </w:r>
      <w:r w:rsidR="00837B74">
        <w:rPr>
          <w:rFonts w:asciiTheme="minorHAnsi" w:hAnsiTheme="minorHAnsi" w:cs="Arial"/>
          <w:b/>
          <w:noProof/>
          <w:sz w:val="28"/>
          <w:szCs w:val="28"/>
        </w:rPr>
        <w:t>evidence</w:t>
      </w:r>
      <w:r w:rsidR="009D6A66">
        <w:rPr>
          <w:rFonts w:asciiTheme="minorHAnsi" w:hAnsiTheme="minorHAnsi" w:cs="Arial"/>
          <w:b/>
          <w:noProof/>
          <w:sz w:val="28"/>
          <w:szCs w:val="28"/>
        </w:rPr>
        <w:t xml:space="preserve"> </w:t>
      </w:r>
      <w:r w:rsidR="00837B74">
        <w:rPr>
          <w:rFonts w:asciiTheme="minorHAnsi" w:hAnsiTheme="minorHAnsi" w:cs="Arial"/>
          <w:b/>
          <w:noProof/>
          <w:sz w:val="28"/>
          <w:szCs w:val="28"/>
        </w:rPr>
        <w:t>that the project has been</w:t>
      </w:r>
      <w:r w:rsidR="00E2144C" w:rsidRPr="003600CB">
        <w:rPr>
          <w:rFonts w:asciiTheme="minorHAnsi" w:hAnsiTheme="minorHAnsi" w:cs="Arial"/>
          <w:b/>
          <w:noProof/>
          <w:sz w:val="28"/>
          <w:szCs w:val="28"/>
        </w:rPr>
        <w:t xml:space="preserve"> monitored/evaluated? </w:t>
      </w:r>
      <w:r w:rsidR="009D6A66">
        <w:rPr>
          <w:rFonts w:asciiTheme="minorHAnsi" w:hAnsiTheme="minorHAnsi" w:cs="Arial"/>
          <w:b/>
          <w:noProof/>
          <w:sz w:val="28"/>
          <w:szCs w:val="28"/>
        </w:rPr>
        <w:t>This should demonstrate that the outcomes have been addressed.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5"/>
      </w:tblGrid>
      <w:tr w:rsidR="004F4CF3" w:rsidRPr="003600CB" w:rsidTr="00DD1B49">
        <w:trPr>
          <w:trHeight w:val="3801"/>
        </w:trPr>
        <w:tc>
          <w:tcPr>
            <w:tcW w:w="10475" w:type="dxa"/>
          </w:tcPr>
          <w:p w:rsidR="001F2420" w:rsidRPr="003600CB" w:rsidRDefault="001F2420"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p w:rsidR="0027137E" w:rsidRPr="003600CB" w:rsidRDefault="0027137E" w:rsidP="0027137E">
            <w:pPr>
              <w:spacing w:after="0"/>
              <w:rPr>
                <w:rFonts w:asciiTheme="minorHAnsi" w:hAnsiTheme="minorHAnsi" w:cs="Arial"/>
              </w:rPr>
            </w:pPr>
          </w:p>
        </w:tc>
      </w:tr>
    </w:tbl>
    <w:p w:rsidR="0027137E" w:rsidRPr="003600CB" w:rsidRDefault="0027137E" w:rsidP="0027137E">
      <w:pPr>
        <w:rPr>
          <w:rFonts w:asciiTheme="minorHAnsi" w:hAnsiTheme="minorHAnsi" w:cs="Arial"/>
          <w:b/>
          <w:bCs/>
          <w:kern w:val="32"/>
          <w:sz w:val="28"/>
          <w:szCs w:val="28"/>
        </w:rPr>
      </w:pPr>
    </w:p>
    <w:p w:rsidR="0027137E" w:rsidRDefault="006C2790" w:rsidP="004F4CF3">
      <w:pPr>
        <w:pStyle w:val="Heading1"/>
        <w:rPr>
          <w:rFonts w:asciiTheme="minorHAnsi" w:hAnsiTheme="minorHAnsi" w:cs="Arial"/>
          <w:sz w:val="28"/>
          <w:szCs w:val="28"/>
        </w:rPr>
      </w:pPr>
      <w:r>
        <w:rPr>
          <w:rFonts w:asciiTheme="minorHAnsi" w:hAnsiTheme="minorHAnsi" w:cs="Arial"/>
          <w:sz w:val="28"/>
          <w:szCs w:val="28"/>
        </w:rPr>
        <w:lastRenderedPageBreak/>
        <w:t>1</w:t>
      </w:r>
      <w:r w:rsidR="00C55B23">
        <w:rPr>
          <w:rFonts w:asciiTheme="minorHAnsi" w:hAnsiTheme="minorHAnsi" w:cs="Arial"/>
          <w:sz w:val="28"/>
          <w:szCs w:val="28"/>
        </w:rPr>
        <w:t>0</w:t>
      </w:r>
      <w:r w:rsidR="009D6A66">
        <w:rPr>
          <w:rFonts w:asciiTheme="minorHAnsi" w:hAnsiTheme="minorHAnsi" w:cs="Arial"/>
          <w:sz w:val="28"/>
          <w:szCs w:val="28"/>
        </w:rPr>
        <w:t>. W</w:t>
      </w:r>
      <w:r w:rsidR="00580F68">
        <w:rPr>
          <w:rFonts w:asciiTheme="minorHAnsi" w:hAnsiTheme="minorHAnsi" w:cs="Arial"/>
          <w:sz w:val="28"/>
          <w:szCs w:val="28"/>
        </w:rPr>
        <w:t>ill the pro</w:t>
      </w:r>
      <w:r w:rsidR="00C55B23">
        <w:rPr>
          <w:rFonts w:asciiTheme="minorHAnsi" w:hAnsiTheme="minorHAnsi" w:cs="Arial"/>
          <w:sz w:val="28"/>
          <w:szCs w:val="28"/>
        </w:rPr>
        <w:t xml:space="preserve">ject be sustained in the future (list the </w:t>
      </w:r>
      <w:r w:rsidR="009D6A66">
        <w:rPr>
          <w:rFonts w:asciiTheme="minorHAnsi" w:hAnsiTheme="minorHAnsi" w:cs="Arial"/>
          <w:sz w:val="28"/>
          <w:szCs w:val="28"/>
        </w:rPr>
        <w:t>benefit</w:t>
      </w:r>
      <w:r w:rsidR="00C55B23">
        <w:rPr>
          <w:rFonts w:asciiTheme="minorHAnsi" w:hAnsiTheme="minorHAnsi" w:cs="Arial"/>
          <w:sz w:val="28"/>
          <w:szCs w:val="28"/>
        </w:rPr>
        <w:t>s</w:t>
      </w:r>
      <w:r w:rsidR="009D6A66">
        <w:rPr>
          <w:rFonts w:asciiTheme="minorHAnsi" w:hAnsiTheme="minorHAnsi" w:cs="Arial"/>
          <w:sz w:val="28"/>
          <w:szCs w:val="28"/>
        </w:rPr>
        <w:t xml:space="preserve"> of the project going </w:t>
      </w:r>
      <w:r w:rsidR="00C55B23">
        <w:rPr>
          <w:rFonts w:asciiTheme="minorHAnsi" w:hAnsiTheme="minorHAnsi" w:cs="Arial"/>
          <w:sz w:val="28"/>
          <w:szCs w:val="28"/>
        </w:rPr>
        <w:t>forward for example increased capacity,) or</w:t>
      </w:r>
      <w:r w:rsidR="00C55B23" w:rsidRPr="00C55B23">
        <w:rPr>
          <w:rFonts w:asciiTheme="minorHAnsi" w:hAnsiTheme="minorHAnsi" w:cs="Arial"/>
          <w:sz w:val="28"/>
          <w:szCs w:val="28"/>
        </w:rPr>
        <w:t xml:space="preserve"> </w:t>
      </w:r>
      <w:r w:rsidR="00C55B23">
        <w:rPr>
          <w:rFonts w:asciiTheme="minorHAnsi" w:hAnsiTheme="minorHAnsi" w:cs="Arial"/>
          <w:sz w:val="28"/>
          <w:szCs w:val="28"/>
        </w:rPr>
        <w:t xml:space="preserve">describe the exit strategy for the project.  </w:t>
      </w:r>
    </w:p>
    <w:tbl>
      <w:tblPr>
        <w:tblStyle w:val="TableGrid"/>
        <w:tblW w:w="0" w:type="auto"/>
        <w:tblLook w:val="04A0"/>
      </w:tblPr>
      <w:tblGrid>
        <w:gridCol w:w="10682"/>
      </w:tblGrid>
      <w:tr w:rsidR="0034313C" w:rsidTr="0034313C">
        <w:tc>
          <w:tcPr>
            <w:tcW w:w="10682" w:type="dxa"/>
          </w:tcPr>
          <w:p w:rsidR="0034313C" w:rsidRDefault="0034313C" w:rsidP="00580F68">
            <w:pPr>
              <w:rPr>
                <w:rFonts w:asciiTheme="minorHAnsi" w:hAnsiTheme="minorHAnsi" w:cs="Arial"/>
              </w:rPr>
            </w:pPr>
          </w:p>
          <w:p w:rsidR="0034313C" w:rsidRDefault="0034313C" w:rsidP="00580F68">
            <w:pPr>
              <w:rPr>
                <w:rFonts w:asciiTheme="minorHAnsi" w:hAnsiTheme="minorHAnsi" w:cs="Arial"/>
              </w:rPr>
            </w:pPr>
          </w:p>
          <w:p w:rsidR="0034313C" w:rsidRDefault="0034313C" w:rsidP="00580F68">
            <w:pPr>
              <w:rPr>
                <w:rFonts w:asciiTheme="minorHAnsi" w:hAnsiTheme="minorHAnsi" w:cs="Arial"/>
              </w:rPr>
            </w:pPr>
          </w:p>
        </w:tc>
      </w:tr>
    </w:tbl>
    <w:p w:rsidR="0034313C" w:rsidRPr="0034313C" w:rsidRDefault="0034313C" w:rsidP="0034313C"/>
    <w:p w:rsidR="00D95ADC" w:rsidRPr="003600CB" w:rsidRDefault="006C2790" w:rsidP="004F4CF3">
      <w:pPr>
        <w:pStyle w:val="Heading1"/>
        <w:rPr>
          <w:rFonts w:asciiTheme="minorHAnsi" w:hAnsiTheme="minorHAnsi" w:cs="Arial"/>
          <w:sz w:val="28"/>
          <w:szCs w:val="28"/>
        </w:rPr>
      </w:pPr>
      <w:r>
        <w:rPr>
          <w:rFonts w:asciiTheme="minorHAnsi" w:hAnsiTheme="minorHAnsi" w:cs="Arial"/>
          <w:sz w:val="28"/>
          <w:szCs w:val="28"/>
        </w:rPr>
        <w:t>1</w:t>
      </w:r>
      <w:r w:rsidR="00C55B23">
        <w:rPr>
          <w:rFonts w:asciiTheme="minorHAnsi" w:hAnsiTheme="minorHAnsi" w:cs="Arial"/>
          <w:sz w:val="28"/>
          <w:szCs w:val="28"/>
        </w:rPr>
        <w:t>1</w:t>
      </w:r>
      <w:r w:rsidR="00D95ADC" w:rsidRPr="003600CB">
        <w:rPr>
          <w:rFonts w:asciiTheme="minorHAnsi" w:hAnsiTheme="minorHAnsi" w:cs="Arial"/>
          <w:sz w:val="28"/>
          <w:szCs w:val="28"/>
        </w:rPr>
        <w:t xml:space="preserve">. Policy Checklist: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9"/>
        <w:gridCol w:w="2015"/>
      </w:tblGrid>
      <w:tr w:rsidR="00D95ADC" w:rsidRPr="003600CB" w:rsidTr="0088139D">
        <w:tc>
          <w:tcPr>
            <w:tcW w:w="8299" w:type="dxa"/>
            <w:shd w:val="clear" w:color="auto" w:fill="B6DDE8" w:themeFill="accent5" w:themeFillTint="66"/>
          </w:tcPr>
          <w:p w:rsidR="00D95ADC" w:rsidRPr="0088139D" w:rsidRDefault="00D95ADC" w:rsidP="0088139D">
            <w:pPr>
              <w:pStyle w:val="ListParagraph"/>
              <w:spacing w:after="0" w:line="240" w:lineRule="auto"/>
              <w:ind w:left="0"/>
              <w:jc w:val="center"/>
              <w:rPr>
                <w:rFonts w:asciiTheme="minorHAnsi" w:hAnsiTheme="minorHAnsi" w:cs="Arial"/>
              </w:rPr>
            </w:pPr>
            <w:r w:rsidRPr="0088139D">
              <w:rPr>
                <w:rFonts w:asciiTheme="minorHAnsi" w:hAnsiTheme="minorHAnsi" w:cs="Arial"/>
              </w:rPr>
              <w:t>Policy/Procedure available and in force</w:t>
            </w:r>
          </w:p>
        </w:tc>
        <w:tc>
          <w:tcPr>
            <w:tcW w:w="2015" w:type="dxa"/>
            <w:shd w:val="clear" w:color="auto" w:fill="B6DDE8" w:themeFill="accent5" w:themeFillTint="66"/>
          </w:tcPr>
          <w:p w:rsidR="00D95ADC" w:rsidRPr="0088139D" w:rsidRDefault="00D95ADC" w:rsidP="0088139D">
            <w:pPr>
              <w:pStyle w:val="ListParagraph"/>
              <w:spacing w:after="0" w:line="240" w:lineRule="auto"/>
              <w:ind w:left="0"/>
              <w:jc w:val="center"/>
              <w:rPr>
                <w:rFonts w:asciiTheme="minorHAnsi" w:hAnsiTheme="minorHAnsi" w:cs="Arial"/>
              </w:rPr>
            </w:pPr>
            <w:r w:rsidRPr="0088139D">
              <w:rPr>
                <w:rFonts w:asciiTheme="minorHAnsi" w:hAnsiTheme="minorHAnsi" w:cs="Arial"/>
              </w:rPr>
              <w:t>Status</w:t>
            </w: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Disclosure and Barring Service Checks</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Child Protection / Safeguarding</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 xml:space="preserve">Insurance </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Health &amp; Safety</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 xml:space="preserve">First Aid Arrangements </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 xml:space="preserve">Accident and Incident Reporting </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 xml:space="preserve">Consent forms </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Equal Opportunities Policy</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Behaviour policy</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Staff ratio policy</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Financial management processes (bank account etc)</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Governance structures (Trustees, management committee, etc)</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Recording, Monitoring &amp; Evaluation</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Compliments, Complaints, Whistle blowing systems</w:t>
            </w:r>
          </w:p>
        </w:tc>
        <w:tc>
          <w:tcPr>
            <w:tcW w:w="2015" w:type="dxa"/>
          </w:tcPr>
          <w:p w:rsidR="00D95ADC" w:rsidRPr="003600CB" w:rsidRDefault="00D95ADC" w:rsidP="00E2144C">
            <w:pPr>
              <w:jc w:val="center"/>
              <w:rPr>
                <w:rFonts w:asciiTheme="minorHAnsi" w:hAnsiTheme="minorHAnsi" w:cs="Calibri"/>
                <w:sz w:val="28"/>
                <w:szCs w:val="28"/>
              </w:rPr>
            </w:pPr>
          </w:p>
        </w:tc>
      </w:tr>
      <w:tr w:rsidR="00D95ADC" w:rsidRPr="003600CB" w:rsidTr="00E2144C">
        <w:tc>
          <w:tcPr>
            <w:tcW w:w="8299" w:type="dxa"/>
          </w:tcPr>
          <w:p w:rsidR="00D95ADC" w:rsidRPr="003600CB" w:rsidRDefault="00D95ADC" w:rsidP="00E2144C">
            <w:pPr>
              <w:rPr>
                <w:rFonts w:asciiTheme="minorHAnsi" w:hAnsiTheme="minorHAnsi" w:cs="Calibri"/>
                <w:sz w:val="28"/>
                <w:szCs w:val="28"/>
              </w:rPr>
            </w:pPr>
            <w:r w:rsidRPr="003600CB">
              <w:rPr>
                <w:rFonts w:asciiTheme="minorHAnsi" w:hAnsiTheme="minorHAnsi" w:cs="Calibri"/>
                <w:sz w:val="28"/>
                <w:szCs w:val="28"/>
              </w:rPr>
              <w:t>Data Protection/ Confidentiality/ Information sharing</w:t>
            </w:r>
          </w:p>
        </w:tc>
        <w:tc>
          <w:tcPr>
            <w:tcW w:w="2015" w:type="dxa"/>
          </w:tcPr>
          <w:p w:rsidR="00D95ADC" w:rsidRPr="003600CB" w:rsidRDefault="00D95ADC" w:rsidP="00E2144C">
            <w:pPr>
              <w:jc w:val="center"/>
              <w:rPr>
                <w:rFonts w:asciiTheme="minorHAnsi" w:hAnsiTheme="minorHAnsi" w:cs="Calibri"/>
                <w:sz w:val="28"/>
                <w:szCs w:val="28"/>
              </w:rPr>
            </w:pPr>
          </w:p>
        </w:tc>
      </w:tr>
    </w:tbl>
    <w:p w:rsidR="00C615BF" w:rsidRDefault="00C615BF" w:rsidP="004F4CF3">
      <w:pPr>
        <w:pStyle w:val="Heading1"/>
        <w:rPr>
          <w:rFonts w:asciiTheme="minorHAnsi" w:hAnsiTheme="minorHAnsi" w:cs="Arial"/>
          <w:sz w:val="28"/>
          <w:szCs w:val="28"/>
        </w:rPr>
      </w:pPr>
    </w:p>
    <w:p w:rsidR="00DD1B49" w:rsidRDefault="00DD1B49" w:rsidP="00DD1B49"/>
    <w:p w:rsidR="00DD1B49" w:rsidRDefault="00DD1B49" w:rsidP="00DD1B49"/>
    <w:p w:rsidR="000B0D90" w:rsidRPr="00DD1B49" w:rsidRDefault="000B0D90" w:rsidP="00DD1B49"/>
    <w:p w:rsidR="004F4CF3" w:rsidRPr="003600CB" w:rsidRDefault="006C2790" w:rsidP="004F4CF3">
      <w:pPr>
        <w:pStyle w:val="Heading1"/>
        <w:rPr>
          <w:rFonts w:asciiTheme="minorHAnsi" w:hAnsiTheme="minorHAnsi" w:cs="Arial"/>
          <w:sz w:val="28"/>
          <w:szCs w:val="28"/>
        </w:rPr>
      </w:pPr>
      <w:r>
        <w:rPr>
          <w:rFonts w:asciiTheme="minorHAnsi" w:hAnsiTheme="minorHAnsi" w:cs="Arial"/>
          <w:sz w:val="28"/>
          <w:szCs w:val="28"/>
        </w:rPr>
        <w:lastRenderedPageBreak/>
        <w:t>1</w:t>
      </w:r>
      <w:r w:rsidR="00C55B23">
        <w:rPr>
          <w:rFonts w:asciiTheme="minorHAnsi" w:hAnsiTheme="minorHAnsi" w:cs="Arial"/>
          <w:sz w:val="28"/>
          <w:szCs w:val="28"/>
        </w:rPr>
        <w:t>2</w:t>
      </w:r>
      <w:r w:rsidR="004F4CF3" w:rsidRPr="003600CB">
        <w:rPr>
          <w:rFonts w:asciiTheme="minorHAnsi" w:hAnsiTheme="minorHAnsi" w:cs="Arial"/>
          <w:sz w:val="28"/>
          <w:szCs w:val="28"/>
        </w:rPr>
        <w:t>. Key Personnel and contact details</w:t>
      </w:r>
    </w:p>
    <w:p w:rsidR="004F4CF3" w:rsidRPr="003600CB" w:rsidRDefault="004F4CF3" w:rsidP="004F4CF3">
      <w:pPr>
        <w:spacing w:after="0" w:line="240" w:lineRule="auto"/>
        <w:rPr>
          <w:rFonts w:asciiTheme="minorHAnsi" w:hAnsiTheme="minorHAnsi"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1"/>
        <w:gridCol w:w="3561"/>
        <w:gridCol w:w="3347"/>
      </w:tblGrid>
      <w:tr w:rsidR="001F2420" w:rsidRPr="003600CB" w:rsidTr="001F2420">
        <w:trPr>
          <w:cantSplit/>
          <w:trHeight w:val="648"/>
        </w:trPr>
        <w:tc>
          <w:tcPr>
            <w:tcW w:w="3351" w:type="dxa"/>
          </w:tcPr>
          <w:p w:rsidR="001F2420" w:rsidRPr="003600CB" w:rsidRDefault="001F2420" w:rsidP="0004300A">
            <w:pPr>
              <w:spacing w:after="0" w:line="240" w:lineRule="auto"/>
              <w:rPr>
                <w:rFonts w:asciiTheme="minorHAnsi" w:hAnsiTheme="minorHAnsi" w:cs="Arial"/>
                <w:sz w:val="28"/>
                <w:szCs w:val="28"/>
              </w:rPr>
            </w:pPr>
            <w:r w:rsidRPr="003600CB">
              <w:rPr>
                <w:rFonts w:asciiTheme="minorHAnsi" w:hAnsiTheme="minorHAnsi" w:cs="Arial"/>
                <w:sz w:val="28"/>
                <w:szCs w:val="28"/>
              </w:rPr>
              <w:t>Organisation name</w:t>
            </w:r>
          </w:p>
        </w:tc>
        <w:tc>
          <w:tcPr>
            <w:tcW w:w="3561" w:type="dxa"/>
          </w:tcPr>
          <w:p w:rsidR="001F2420" w:rsidRPr="003600CB" w:rsidRDefault="001F2420" w:rsidP="0004300A">
            <w:pPr>
              <w:spacing w:after="0" w:line="240" w:lineRule="auto"/>
              <w:rPr>
                <w:rFonts w:asciiTheme="minorHAnsi" w:hAnsiTheme="minorHAnsi" w:cs="Arial"/>
                <w:sz w:val="28"/>
                <w:szCs w:val="28"/>
              </w:rPr>
            </w:pPr>
          </w:p>
        </w:tc>
        <w:tc>
          <w:tcPr>
            <w:tcW w:w="3347" w:type="dxa"/>
          </w:tcPr>
          <w:p w:rsidR="001F2420" w:rsidRPr="003600CB" w:rsidRDefault="001F2420" w:rsidP="0004300A">
            <w:pPr>
              <w:spacing w:after="0" w:line="240" w:lineRule="auto"/>
              <w:rPr>
                <w:rFonts w:asciiTheme="minorHAnsi" w:hAnsiTheme="minorHAnsi" w:cs="Arial"/>
                <w:sz w:val="28"/>
                <w:szCs w:val="28"/>
              </w:rPr>
            </w:pPr>
          </w:p>
        </w:tc>
      </w:tr>
      <w:tr w:rsidR="001F2420" w:rsidRPr="003600CB" w:rsidTr="001F2420">
        <w:trPr>
          <w:cantSplit/>
          <w:trHeight w:val="633"/>
        </w:trPr>
        <w:tc>
          <w:tcPr>
            <w:tcW w:w="3351" w:type="dxa"/>
          </w:tcPr>
          <w:p w:rsidR="001F2420" w:rsidRPr="003600CB" w:rsidRDefault="001F2420" w:rsidP="0004300A">
            <w:pPr>
              <w:spacing w:after="0" w:line="240" w:lineRule="auto"/>
              <w:rPr>
                <w:rFonts w:asciiTheme="minorHAnsi" w:hAnsiTheme="minorHAnsi" w:cs="Arial"/>
                <w:sz w:val="28"/>
                <w:szCs w:val="28"/>
              </w:rPr>
            </w:pPr>
            <w:r w:rsidRPr="003600CB">
              <w:rPr>
                <w:rFonts w:asciiTheme="minorHAnsi" w:hAnsiTheme="minorHAnsi" w:cs="Arial"/>
                <w:sz w:val="28"/>
                <w:szCs w:val="28"/>
              </w:rPr>
              <w:t>Contact person</w:t>
            </w:r>
          </w:p>
        </w:tc>
        <w:tc>
          <w:tcPr>
            <w:tcW w:w="3561" w:type="dxa"/>
          </w:tcPr>
          <w:p w:rsidR="001F2420" w:rsidRPr="003600CB" w:rsidRDefault="001F2420" w:rsidP="0004300A">
            <w:pPr>
              <w:spacing w:after="0" w:line="240" w:lineRule="auto"/>
              <w:rPr>
                <w:rFonts w:asciiTheme="minorHAnsi" w:hAnsiTheme="minorHAnsi" w:cs="Arial"/>
                <w:sz w:val="28"/>
                <w:szCs w:val="28"/>
              </w:rPr>
            </w:pPr>
          </w:p>
        </w:tc>
        <w:tc>
          <w:tcPr>
            <w:tcW w:w="3347" w:type="dxa"/>
          </w:tcPr>
          <w:p w:rsidR="001F2420" w:rsidRPr="003600CB" w:rsidRDefault="001F2420" w:rsidP="0004300A">
            <w:pPr>
              <w:spacing w:after="0" w:line="240" w:lineRule="auto"/>
              <w:rPr>
                <w:rFonts w:asciiTheme="minorHAnsi" w:hAnsiTheme="minorHAnsi" w:cs="Arial"/>
                <w:sz w:val="28"/>
                <w:szCs w:val="28"/>
              </w:rPr>
            </w:pPr>
          </w:p>
        </w:tc>
      </w:tr>
      <w:tr w:rsidR="001F2420" w:rsidRPr="003600CB" w:rsidTr="001F2420">
        <w:trPr>
          <w:cantSplit/>
          <w:trHeight w:val="317"/>
        </w:trPr>
        <w:tc>
          <w:tcPr>
            <w:tcW w:w="3351" w:type="dxa"/>
          </w:tcPr>
          <w:p w:rsidR="001F2420" w:rsidRPr="003600CB" w:rsidRDefault="001F2420" w:rsidP="0004300A">
            <w:pPr>
              <w:spacing w:after="0" w:line="240" w:lineRule="auto"/>
              <w:rPr>
                <w:rFonts w:asciiTheme="minorHAnsi" w:hAnsiTheme="minorHAnsi" w:cs="Arial"/>
                <w:sz w:val="28"/>
                <w:szCs w:val="28"/>
              </w:rPr>
            </w:pPr>
            <w:r w:rsidRPr="003600CB">
              <w:rPr>
                <w:rFonts w:asciiTheme="minorHAnsi" w:hAnsiTheme="minorHAnsi" w:cs="Arial"/>
                <w:sz w:val="28"/>
                <w:szCs w:val="28"/>
              </w:rPr>
              <w:t>Job title</w:t>
            </w:r>
          </w:p>
        </w:tc>
        <w:tc>
          <w:tcPr>
            <w:tcW w:w="3561" w:type="dxa"/>
          </w:tcPr>
          <w:p w:rsidR="001F2420" w:rsidRPr="003600CB" w:rsidRDefault="001F2420" w:rsidP="0004300A">
            <w:pPr>
              <w:spacing w:after="0" w:line="240" w:lineRule="auto"/>
              <w:rPr>
                <w:rFonts w:asciiTheme="minorHAnsi" w:hAnsiTheme="minorHAnsi" w:cs="Arial"/>
                <w:sz w:val="28"/>
                <w:szCs w:val="28"/>
              </w:rPr>
            </w:pPr>
          </w:p>
          <w:p w:rsidR="001F2420" w:rsidRPr="003600CB" w:rsidRDefault="001F2420" w:rsidP="0004300A">
            <w:pPr>
              <w:spacing w:after="0" w:line="240" w:lineRule="auto"/>
              <w:rPr>
                <w:rFonts w:asciiTheme="minorHAnsi" w:hAnsiTheme="minorHAnsi" w:cs="Arial"/>
                <w:sz w:val="28"/>
                <w:szCs w:val="28"/>
              </w:rPr>
            </w:pPr>
          </w:p>
        </w:tc>
        <w:tc>
          <w:tcPr>
            <w:tcW w:w="3347" w:type="dxa"/>
          </w:tcPr>
          <w:p w:rsidR="001F2420" w:rsidRPr="003600CB" w:rsidRDefault="001F2420" w:rsidP="0004300A">
            <w:pPr>
              <w:spacing w:after="0" w:line="240" w:lineRule="auto"/>
              <w:rPr>
                <w:rFonts w:asciiTheme="minorHAnsi" w:hAnsiTheme="minorHAnsi" w:cs="Arial"/>
                <w:sz w:val="28"/>
                <w:szCs w:val="28"/>
              </w:rPr>
            </w:pPr>
          </w:p>
        </w:tc>
      </w:tr>
      <w:tr w:rsidR="001F2420" w:rsidRPr="003600CB" w:rsidTr="001F2420">
        <w:trPr>
          <w:cantSplit/>
          <w:trHeight w:val="317"/>
        </w:trPr>
        <w:tc>
          <w:tcPr>
            <w:tcW w:w="3351" w:type="dxa"/>
          </w:tcPr>
          <w:p w:rsidR="001F2420" w:rsidRPr="003600CB" w:rsidRDefault="001F2420" w:rsidP="0004300A">
            <w:pPr>
              <w:spacing w:after="0" w:line="240" w:lineRule="auto"/>
              <w:rPr>
                <w:rFonts w:asciiTheme="minorHAnsi" w:hAnsiTheme="minorHAnsi" w:cs="Arial"/>
                <w:sz w:val="28"/>
                <w:szCs w:val="28"/>
              </w:rPr>
            </w:pPr>
            <w:r w:rsidRPr="003600CB">
              <w:rPr>
                <w:rFonts w:asciiTheme="minorHAnsi" w:hAnsiTheme="minorHAnsi" w:cs="Arial"/>
                <w:sz w:val="28"/>
                <w:szCs w:val="28"/>
              </w:rPr>
              <w:t>Address</w:t>
            </w:r>
          </w:p>
        </w:tc>
        <w:tc>
          <w:tcPr>
            <w:tcW w:w="3561" w:type="dxa"/>
          </w:tcPr>
          <w:p w:rsidR="001F2420" w:rsidRPr="003600CB" w:rsidRDefault="001F2420" w:rsidP="0004300A">
            <w:pPr>
              <w:spacing w:after="0" w:line="240" w:lineRule="auto"/>
              <w:rPr>
                <w:rFonts w:asciiTheme="minorHAnsi" w:hAnsiTheme="minorHAnsi" w:cs="Arial"/>
                <w:sz w:val="28"/>
                <w:szCs w:val="28"/>
              </w:rPr>
            </w:pPr>
          </w:p>
          <w:p w:rsidR="001F2420" w:rsidRPr="003600CB" w:rsidRDefault="001F2420" w:rsidP="0004300A">
            <w:pPr>
              <w:spacing w:after="0" w:line="240" w:lineRule="auto"/>
              <w:rPr>
                <w:rFonts w:asciiTheme="minorHAnsi" w:hAnsiTheme="minorHAnsi" w:cs="Arial"/>
                <w:sz w:val="28"/>
                <w:szCs w:val="28"/>
              </w:rPr>
            </w:pPr>
          </w:p>
        </w:tc>
        <w:tc>
          <w:tcPr>
            <w:tcW w:w="3347" w:type="dxa"/>
          </w:tcPr>
          <w:p w:rsidR="001F2420" w:rsidRPr="003600CB" w:rsidRDefault="001F2420" w:rsidP="0004300A">
            <w:pPr>
              <w:spacing w:after="0" w:line="240" w:lineRule="auto"/>
              <w:rPr>
                <w:rFonts w:asciiTheme="minorHAnsi" w:hAnsiTheme="minorHAnsi" w:cs="Arial"/>
                <w:sz w:val="28"/>
                <w:szCs w:val="28"/>
              </w:rPr>
            </w:pPr>
          </w:p>
        </w:tc>
      </w:tr>
      <w:tr w:rsidR="001F2420" w:rsidRPr="003600CB" w:rsidTr="001F2420">
        <w:trPr>
          <w:cantSplit/>
          <w:trHeight w:val="317"/>
        </w:trPr>
        <w:tc>
          <w:tcPr>
            <w:tcW w:w="3351" w:type="dxa"/>
          </w:tcPr>
          <w:p w:rsidR="001F2420" w:rsidRPr="003600CB" w:rsidRDefault="001F2420" w:rsidP="0004300A">
            <w:pPr>
              <w:spacing w:after="0" w:line="240" w:lineRule="auto"/>
              <w:rPr>
                <w:rFonts w:asciiTheme="minorHAnsi" w:hAnsiTheme="minorHAnsi" w:cs="Arial"/>
                <w:sz w:val="28"/>
                <w:szCs w:val="28"/>
              </w:rPr>
            </w:pPr>
            <w:r w:rsidRPr="003600CB">
              <w:rPr>
                <w:rFonts w:asciiTheme="minorHAnsi" w:hAnsiTheme="minorHAnsi" w:cs="Arial"/>
                <w:sz w:val="28"/>
                <w:szCs w:val="28"/>
              </w:rPr>
              <w:t>Office number</w:t>
            </w:r>
          </w:p>
        </w:tc>
        <w:tc>
          <w:tcPr>
            <w:tcW w:w="3561" w:type="dxa"/>
          </w:tcPr>
          <w:p w:rsidR="001F2420" w:rsidRPr="003600CB" w:rsidRDefault="001F2420" w:rsidP="0004300A">
            <w:pPr>
              <w:spacing w:after="0" w:line="240" w:lineRule="auto"/>
              <w:rPr>
                <w:rFonts w:asciiTheme="minorHAnsi" w:hAnsiTheme="minorHAnsi" w:cs="Arial"/>
                <w:sz w:val="28"/>
                <w:szCs w:val="28"/>
              </w:rPr>
            </w:pPr>
          </w:p>
          <w:p w:rsidR="001F2420" w:rsidRPr="003600CB" w:rsidRDefault="001F2420" w:rsidP="0004300A">
            <w:pPr>
              <w:spacing w:after="0" w:line="240" w:lineRule="auto"/>
              <w:rPr>
                <w:rFonts w:asciiTheme="minorHAnsi" w:hAnsiTheme="minorHAnsi" w:cs="Arial"/>
                <w:sz w:val="28"/>
                <w:szCs w:val="28"/>
              </w:rPr>
            </w:pPr>
          </w:p>
        </w:tc>
        <w:tc>
          <w:tcPr>
            <w:tcW w:w="3347" w:type="dxa"/>
          </w:tcPr>
          <w:p w:rsidR="001F2420" w:rsidRPr="003600CB" w:rsidRDefault="001F2420" w:rsidP="0004300A">
            <w:pPr>
              <w:spacing w:after="0" w:line="240" w:lineRule="auto"/>
              <w:rPr>
                <w:rFonts w:asciiTheme="minorHAnsi" w:hAnsiTheme="minorHAnsi" w:cs="Arial"/>
                <w:sz w:val="28"/>
                <w:szCs w:val="28"/>
              </w:rPr>
            </w:pPr>
          </w:p>
        </w:tc>
      </w:tr>
      <w:tr w:rsidR="001F2420" w:rsidRPr="003600CB" w:rsidTr="001F2420">
        <w:trPr>
          <w:cantSplit/>
          <w:trHeight w:val="317"/>
        </w:trPr>
        <w:tc>
          <w:tcPr>
            <w:tcW w:w="3351" w:type="dxa"/>
          </w:tcPr>
          <w:p w:rsidR="001F2420" w:rsidRPr="003600CB" w:rsidRDefault="001F2420" w:rsidP="0004300A">
            <w:pPr>
              <w:spacing w:after="0" w:line="240" w:lineRule="auto"/>
              <w:rPr>
                <w:rFonts w:asciiTheme="minorHAnsi" w:hAnsiTheme="minorHAnsi" w:cs="Arial"/>
                <w:sz w:val="28"/>
                <w:szCs w:val="28"/>
              </w:rPr>
            </w:pPr>
            <w:r w:rsidRPr="003600CB">
              <w:rPr>
                <w:rFonts w:asciiTheme="minorHAnsi" w:hAnsiTheme="minorHAnsi" w:cs="Arial"/>
                <w:sz w:val="28"/>
                <w:szCs w:val="28"/>
              </w:rPr>
              <w:t>Mobile number</w:t>
            </w:r>
          </w:p>
        </w:tc>
        <w:tc>
          <w:tcPr>
            <w:tcW w:w="3561" w:type="dxa"/>
          </w:tcPr>
          <w:p w:rsidR="001F2420" w:rsidRPr="003600CB" w:rsidRDefault="001F2420" w:rsidP="0004300A">
            <w:pPr>
              <w:spacing w:after="0" w:line="240" w:lineRule="auto"/>
              <w:rPr>
                <w:rFonts w:asciiTheme="minorHAnsi" w:hAnsiTheme="minorHAnsi" w:cs="Arial"/>
                <w:sz w:val="28"/>
                <w:szCs w:val="28"/>
              </w:rPr>
            </w:pPr>
          </w:p>
          <w:p w:rsidR="001F2420" w:rsidRPr="003600CB" w:rsidRDefault="001F2420" w:rsidP="0004300A">
            <w:pPr>
              <w:spacing w:after="0" w:line="240" w:lineRule="auto"/>
              <w:rPr>
                <w:rFonts w:asciiTheme="minorHAnsi" w:hAnsiTheme="minorHAnsi" w:cs="Arial"/>
                <w:sz w:val="28"/>
                <w:szCs w:val="28"/>
              </w:rPr>
            </w:pPr>
          </w:p>
        </w:tc>
        <w:tc>
          <w:tcPr>
            <w:tcW w:w="3347" w:type="dxa"/>
          </w:tcPr>
          <w:p w:rsidR="001F2420" w:rsidRPr="003600CB" w:rsidRDefault="001F2420" w:rsidP="0004300A">
            <w:pPr>
              <w:spacing w:after="0" w:line="240" w:lineRule="auto"/>
              <w:rPr>
                <w:rFonts w:asciiTheme="minorHAnsi" w:hAnsiTheme="minorHAnsi" w:cs="Arial"/>
                <w:sz w:val="28"/>
                <w:szCs w:val="28"/>
              </w:rPr>
            </w:pPr>
          </w:p>
        </w:tc>
      </w:tr>
      <w:tr w:rsidR="001F2420" w:rsidRPr="003600CB" w:rsidTr="001F2420">
        <w:trPr>
          <w:cantSplit/>
          <w:trHeight w:val="332"/>
        </w:trPr>
        <w:tc>
          <w:tcPr>
            <w:tcW w:w="3351" w:type="dxa"/>
          </w:tcPr>
          <w:p w:rsidR="001F2420" w:rsidRPr="003600CB" w:rsidRDefault="001F2420" w:rsidP="0004300A">
            <w:pPr>
              <w:spacing w:after="0" w:line="240" w:lineRule="auto"/>
              <w:rPr>
                <w:rFonts w:asciiTheme="minorHAnsi" w:hAnsiTheme="minorHAnsi" w:cs="Arial"/>
                <w:sz w:val="28"/>
                <w:szCs w:val="28"/>
              </w:rPr>
            </w:pPr>
            <w:r w:rsidRPr="003600CB">
              <w:rPr>
                <w:rFonts w:asciiTheme="minorHAnsi" w:hAnsiTheme="minorHAnsi" w:cs="Arial"/>
                <w:sz w:val="28"/>
                <w:szCs w:val="28"/>
              </w:rPr>
              <w:t>Email address</w:t>
            </w:r>
          </w:p>
        </w:tc>
        <w:tc>
          <w:tcPr>
            <w:tcW w:w="3561" w:type="dxa"/>
          </w:tcPr>
          <w:p w:rsidR="001F2420" w:rsidRPr="003600CB" w:rsidRDefault="001F2420" w:rsidP="0004300A">
            <w:pPr>
              <w:spacing w:after="0" w:line="240" w:lineRule="auto"/>
              <w:rPr>
                <w:rFonts w:asciiTheme="minorHAnsi" w:hAnsiTheme="minorHAnsi" w:cs="Arial"/>
                <w:sz w:val="28"/>
                <w:szCs w:val="28"/>
              </w:rPr>
            </w:pPr>
          </w:p>
          <w:p w:rsidR="001F2420" w:rsidRPr="003600CB" w:rsidRDefault="001F2420" w:rsidP="0004300A">
            <w:pPr>
              <w:spacing w:after="0" w:line="240" w:lineRule="auto"/>
              <w:rPr>
                <w:rFonts w:asciiTheme="minorHAnsi" w:hAnsiTheme="minorHAnsi" w:cs="Arial"/>
                <w:sz w:val="28"/>
                <w:szCs w:val="28"/>
              </w:rPr>
            </w:pPr>
          </w:p>
        </w:tc>
        <w:tc>
          <w:tcPr>
            <w:tcW w:w="3347" w:type="dxa"/>
          </w:tcPr>
          <w:p w:rsidR="001F2420" w:rsidRPr="003600CB" w:rsidRDefault="001F2420" w:rsidP="0004300A">
            <w:pPr>
              <w:spacing w:after="0" w:line="240" w:lineRule="auto"/>
              <w:rPr>
                <w:rFonts w:asciiTheme="minorHAnsi" w:hAnsiTheme="minorHAnsi" w:cs="Arial"/>
                <w:sz w:val="28"/>
                <w:szCs w:val="28"/>
              </w:rPr>
            </w:pPr>
          </w:p>
        </w:tc>
      </w:tr>
    </w:tbl>
    <w:p w:rsidR="004F4CF3" w:rsidRPr="003600CB" w:rsidRDefault="004F4CF3" w:rsidP="004F4CF3">
      <w:pPr>
        <w:spacing w:after="0" w:line="240" w:lineRule="auto"/>
        <w:rPr>
          <w:rFonts w:asciiTheme="minorHAnsi" w:hAnsiTheme="minorHAnsi" w:cs="Arial"/>
          <w:sz w:val="28"/>
          <w:szCs w:val="28"/>
        </w:rPr>
      </w:pPr>
    </w:p>
    <w:p w:rsidR="00DD1B49" w:rsidRPr="00B703EF" w:rsidRDefault="00DD1B49" w:rsidP="00DD1B49">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after="0"/>
        <w:rPr>
          <w:rFonts w:ascii="Calibri" w:hAnsi="Calibri"/>
          <w:caps/>
          <w:color w:val="FFFFFF"/>
          <w:spacing w:val="15"/>
          <w:kern w:val="0"/>
          <w:sz w:val="24"/>
          <w:szCs w:val="22"/>
          <w:lang w:eastAsia="en-US" w:bidi="en-US"/>
        </w:rPr>
      </w:pPr>
      <w:r>
        <w:rPr>
          <w:rFonts w:ascii="Calibri" w:hAnsi="Calibri"/>
          <w:caps/>
          <w:color w:val="FFFFFF"/>
          <w:spacing w:val="15"/>
          <w:kern w:val="0"/>
          <w:sz w:val="24"/>
          <w:szCs w:val="22"/>
          <w:lang w:eastAsia="en-US" w:bidi="en-US"/>
        </w:rPr>
        <w:t>standard conditions</w:t>
      </w:r>
    </w:p>
    <w:p w:rsidR="00E812FE" w:rsidRPr="003600CB" w:rsidRDefault="00E812FE" w:rsidP="004F4CF3">
      <w:pPr>
        <w:spacing w:after="0" w:line="240" w:lineRule="auto"/>
        <w:rPr>
          <w:rFonts w:asciiTheme="minorHAnsi" w:hAnsiTheme="minorHAnsi" w:cs="Arial"/>
          <w:sz w:val="28"/>
          <w:szCs w:val="28"/>
        </w:rPr>
      </w:pPr>
    </w:p>
    <w:p w:rsidR="00DD1B49" w:rsidRDefault="00DD1B49" w:rsidP="00DD1B49">
      <w:pPr>
        <w:pStyle w:val="BodyText2"/>
        <w:numPr>
          <w:ilvl w:val="0"/>
          <w:numId w:val="24"/>
        </w:numPr>
        <w:ind w:left="284" w:hanging="284"/>
        <w:rPr>
          <w:rFonts w:ascii="Calibri" w:hAnsi="Calibri" w:cs="Calibri"/>
          <w:sz w:val="28"/>
          <w:szCs w:val="28"/>
        </w:rPr>
      </w:pPr>
      <w:r w:rsidRPr="000435C5">
        <w:rPr>
          <w:rFonts w:ascii="Calibri" w:hAnsi="Calibri" w:cs="Calibri"/>
          <w:sz w:val="28"/>
          <w:szCs w:val="28"/>
        </w:rPr>
        <w:t xml:space="preserve">We will require evidence of how the funding was spent. This can be provided in a variety of ways such as photos, feedback forms, </w:t>
      </w:r>
      <w:r>
        <w:rPr>
          <w:rFonts w:ascii="Calibri" w:hAnsi="Calibri" w:cs="Calibri"/>
          <w:sz w:val="28"/>
          <w:szCs w:val="28"/>
        </w:rPr>
        <w:t>alongside</w:t>
      </w:r>
      <w:r w:rsidRPr="000435C5">
        <w:rPr>
          <w:rFonts w:ascii="Calibri" w:hAnsi="Calibri" w:cs="Calibri"/>
          <w:sz w:val="28"/>
          <w:szCs w:val="28"/>
        </w:rPr>
        <w:t xml:space="preserve"> receipts for equipment.</w:t>
      </w:r>
    </w:p>
    <w:p w:rsidR="00DD1B49" w:rsidRDefault="00DD1B49" w:rsidP="00DD1B49">
      <w:pPr>
        <w:pStyle w:val="BodyText2"/>
        <w:ind w:left="284" w:hanging="284"/>
        <w:rPr>
          <w:rFonts w:ascii="Calibri" w:hAnsi="Calibri" w:cs="Calibri"/>
          <w:sz w:val="28"/>
          <w:szCs w:val="28"/>
        </w:rPr>
      </w:pPr>
    </w:p>
    <w:p w:rsidR="00DD1B49" w:rsidRDefault="00DD1B49" w:rsidP="00DD1B49">
      <w:pPr>
        <w:pStyle w:val="BodyText2"/>
        <w:numPr>
          <w:ilvl w:val="0"/>
          <w:numId w:val="24"/>
        </w:numPr>
        <w:ind w:left="284" w:hanging="284"/>
        <w:rPr>
          <w:rFonts w:ascii="Calibri" w:hAnsi="Calibri" w:cs="Calibri"/>
          <w:sz w:val="28"/>
          <w:szCs w:val="28"/>
        </w:rPr>
      </w:pPr>
      <w:r>
        <w:rPr>
          <w:rFonts w:ascii="Calibri" w:hAnsi="Calibri" w:cs="Calibri"/>
          <w:sz w:val="28"/>
          <w:szCs w:val="28"/>
        </w:rPr>
        <w:t>Organisations will need to provide evidence demonstrating the benefits of the scheme.</w:t>
      </w:r>
    </w:p>
    <w:p w:rsidR="00DD1B49" w:rsidRPr="000435C5" w:rsidRDefault="00DD1B49" w:rsidP="00DD1B49">
      <w:pPr>
        <w:pStyle w:val="BodyText2"/>
        <w:ind w:left="284" w:hanging="284"/>
        <w:rPr>
          <w:rFonts w:ascii="Calibri" w:hAnsi="Calibri" w:cs="Calibri"/>
          <w:sz w:val="28"/>
          <w:szCs w:val="28"/>
        </w:rPr>
      </w:pPr>
    </w:p>
    <w:p w:rsidR="00DD1B49" w:rsidRDefault="00DD1B49" w:rsidP="00DD1B49">
      <w:pPr>
        <w:pStyle w:val="BodyText2"/>
        <w:ind w:left="284" w:hanging="284"/>
        <w:rPr>
          <w:rFonts w:ascii="Calibri" w:hAnsi="Calibri" w:cs="Calibri"/>
          <w:sz w:val="28"/>
          <w:szCs w:val="28"/>
        </w:rPr>
      </w:pPr>
      <w:r>
        <w:rPr>
          <w:rFonts w:ascii="Calibri" w:hAnsi="Calibri" w:cs="Calibri"/>
          <w:b/>
          <w:sz w:val="28"/>
          <w:szCs w:val="28"/>
        </w:rPr>
        <w:t xml:space="preserve">3. </w:t>
      </w:r>
      <w:r w:rsidRPr="00CB6F35">
        <w:rPr>
          <w:rFonts w:ascii="Calibri" w:hAnsi="Calibri" w:cs="Calibri"/>
          <w:sz w:val="28"/>
          <w:szCs w:val="28"/>
        </w:rPr>
        <w:t>Any under spend following the completion of the activity shall be returned.</w:t>
      </w:r>
    </w:p>
    <w:p w:rsidR="00DD1B49" w:rsidRDefault="00DD1B49" w:rsidP="00AD61BC">
      <w:pPr>
        <w:rPr>
          <w:rFonts w:asciiTheme="minorHAnsi" w:hAnsiTheme="minorHAnsi" w:cs="Arial"/>
          <w:sz w:val="28"/>
          <w:szCs w:val="28"/>
        </w:rPr>
      </w:pPr>
    </w:p>
    <w:p w:rsidR="00710871" w:rsidRPr="003600CB" w:rsidRDefault="001C562B" w:rsidP="00AD61BC">
      <w:pPr>
        <w:rPr>
          <w:rFonts w:asciiTheme="minorHAnsi" w:hAnsiTheme="minorHAnsi" w:cs="Arial"/>
          <w:sz w:val="28"/>
          <w:szCs w:val="28"/>
        </w:rPr>
      </w:pPr>
      <w:r w:rsidRPr="003600CB">
        <w:rPr>
          <w:rFonts w:asciiTheme="minorHAnsi" w:hAnsiTheme="minorHAnsi" w:cs="Arial"/>
          <w:sz w:val="28"/>
          <w:szCs w:val="28"/>
        </w:rPr>
        <w:t xml:space="preserve">Upon approval of your funding bid a funding agreement will be signed by both City of York Council and the funding recipient. </w:t>
      </w:r>
      <w:r w:rsidR="007573F5" w:rsidRPr="003600CB">
        <w:rPr>
          <w:rFonts w:asciiTheme="minorHAnsi" w:hAnsiTheme="minorHAnsi" w:cs="Arial"/>
          <w:sz w:val="28"/>
          <w:szCs w:val="28"/>
        </w:rPr>
        <w:t>This will include an agreed process or monitoring and evaluation and a time frame for doing this.</w:t>
      </w:r>
    </w:p>
    <w:p w:rsidR="00710871" w:rsidRPr="003600CB" w:rsidRDefault="00710871" w:rsidP="00AD61BC">
      <w:pPr>
        <w:rPr>
          <w:rFonts w:asciiTheme="minorHAnsi" w:hAnsiTheme="minorHAnsi" w:cs="Arial"/>
          <w:sz w:val="28"/>
          <w:szCs w:val="28"/>
        </w:rPr>
      </w:pPr>
      <w:r w:rsidRPr="003600CB">
        <w:rPr>
          <w:rFonts w:asciiTheme="minorHAnsi" w:hAnsiTheme="minorHAnsi" w:cs="Arial"/>
          <w:sz w:val="28"/>
          <w:szCs w:val="28"/>
        </w:rPr>
        <w:t xml:space="preserve">Regrettably we can not guarantee feedback on all applications. </w:t>
      </w:r>
      <w:r w:rsidR="005D4828" w:rsidRPr="003600CB">
        <w:rPr>
          <w:rFonts w:asciiTheme="minorHAnsi" w:hAnsiTheme="minorHAnsi" w:cs="Arial"/>
          <w:sz w:val="28"/>
          <w:szCs w:val="28"/>
        </w:rPr>
        <w:t xml:space="preserve">Decisions are made by a cross-service panel from City of York Council, all of whom will be working with children and young people. </w:t>
      </w:r>
    </w:p>
    <w:p w:rsidR="001F2420" w:rsidRPr="003600CB" w:rsidRDefault="001F2420" w:rsidP="004F4CF3">
      <w:pPr>
        <w:spacing w:after="0" w:line="240" w:lineRule="auto"/>
        <w:rPr>
          <w:rFonts w:asciiTheme="minorHAnsi" w:hAnsiTheme="minorHAnsi" w:cs="Arial"/>
          <w:sz w:val="28"/>
          <w:szCs w:val="28"/>
        </w:rPr>
      </w:pPr>
      <w:r w:rsidRPr="003600CB">
        <w:rPr>
          <w:rFonts w:asciiTheme="minorHAnsi" w:hAnsiTheme="minorHAnsi" w:cs="Arial"/>
          <w:sz w:val="28"/>
          <w:szCs w:val="28"/>
        </w:rPr>
        <w:t>Please return completed forms by email to:</w:t>
      </w:r>
      <w:r w:rsidR="00052822">
        <w:rPr>
          <w:rFonts w:asciiTheme="minorHAnsi" w:hAnsiTheme="minorHAnsi" w:cs="Arial"/>
          <w:sz w:val="28"/>
          <w:szCs w:val="28"/>
        </w:rPr>
        <w:t xml:space="preserve"> </w:t>
      </w:r>
      <w:hyperlink r:id="rId13" w:history="1">
        <w:r w:rsidR="00052822" w:rsidRPr="00FD5B4E">
          <w:rPr>
            <w:rStyle w:val="Hyperlink"/>
            <w:rFonts w:asciiTheme="minorHAnsi" w:hAnsiTheme="minorHAnsi" w:cs="Arial"/>
            <w:sz w:val="28"/>
            <w:szCs w:val="28"/>
          </w:rPr>
          <w:t>youthandcommdevteam@york.gov.uk</w:t>
        </w:r>
      </w:hyperlink>
      <w:r w:rsidR="00052822">
        <w:rPr>
          <w:rFonts w:asciiTheme="minorHAnsi" w:hAnsiTheme="minorHAnsi" w:cs="Arial"/>
          <w:sz w:val="28"/>
          <w:szCs w:val="28"/>
        </w:rPr>
        <w:t xml:space="preserve"> </w:t>
      </w:r>
    </w:p>
    <w:p w:rsidR="007573F5" w:rsidRPr="003600CB" w:rsidRDefault="007573F5" w:rsidP="004F4CF3">
      <w:pPr>
        <w:spacing w:after="0" w:line="240" w:lineRule="auto"/>
        <w:rPr>
          <w:rFonts w:asciiTheme="minorHAnsi" w:hAnsiTheme="minorHAnsi" w:cs="Arial"/>
          <w:sz w:val="28"/>
          <w:szCs w:val="28"/>
        </w:rPr>
      </w:pPr>
    </w:p>
    <w:p w:rsidR="007573F5" w:rsidRPr="003600CB" w:rsidRDefault="007573F5" w:rsidP="007573F5">
      <w:pPr>
        <w:spacing w:after="0"/>
        <w:rPr>
          <w:rFonts w:asciiTheme="minorHAnsi" w:hAnsiTheme="minorHAnsi" w:cs="Arial"/>
          <w:b/>
          <w:bCs/>
          <w:sz w:val="28"/>
          <w:szCs w:val="28"/>
        </w:rPr>
      </w:pPr>
      <w:r w:rsidRPr="003600CB">
        <w:rPr>
          <w:rFonts w:asciiTheme="minorHAnsi" w:hAnsiTheme="minorHAnsi" w:cs="Arial"/>
          <w:b/>
          <w:bCs/>
          <w:sz w:val="28"/>
          <w:szCs w:val="28"/>
        </w:rPr>
        <w:t xml:space="preserve">Deadline for applications: </w:t>
      </w:r>
      <w:r w:rsidR="00EC3342" w:rsidRPr="003600CB">
        <w:rPr>
          <w:rFonts w:asciiTheme="minorHAnsi" w:hAnsiTheme="minorHAnsi" w:cs="Arial"/>
          <w:b/>
          <w:bCs/>
          <w:sz w:val="28"/>
          <w:szCs w:val="28"/>
        </w:rPr>
        <w:t>Wednesday 30</w:t>
      </w:r>
      <w:r w:rsidR="00EC3342" w:rsidRPr="003600CB">
        <w:rPr>
          <w:rFonts w:asciiTheme="minorHAnsi" w:hAnsiTheme="minorHAnsi" w:cs="Arial"/>
          <w:b/>
          <w:bCs/>
          <w:sz w:val="28"/>
          <w:szCs w:val="28"/>
          <w:vertAlign w:val="superscript"/>
        </w:rPr>
        <w:t>th</w:t>
      </w:r>
      <w:r w:rsidR="00EC3342" w:rsidRPr="003600CB">
        <w:rPr>
          <w:rFonts w:asciiTheme="minorHAnsi" w:hAnsiTheme="minorHAnsi" w:cs="Arial"/>
          <w:b/>
          <w:bCs/>
          <w:sz w:val="28"/>
          <w:szCs w:val="28"/>
        </w:rPr>
        <w:t xml:space="preserve"> November</w:t>
      </w:r>
      <w:r w:rsidRPr="003600CB">
        <w:rPr>
          <w:rFonts w:asciiTheme="minorHAnsi" w:hAnsiTheme="minorHAnsi" w:cs="Arial"/>
          <w:b/>
          <w:bCs/>
          <w:sz w:val="28"/>
          <w:szCs w:val="28"/>
        </w:rPr>
        <w:t xml:space="preserve"> 4:00pm</w:t>
      </w:r>
    </w:p>
    <w:p w:rsidR="007573F5" w:rsidRPr="003600CB" w:rsidRDefault="007573F5" w:rsidP="004F4CF3">
      <w:pPr>
        <w:spacing w:after="0" w:line="240" w:lineRule="auto"/>
        <w:rPr>
          <w:rFonts w:asciiTheme="minorHAnsi" w:hAnsiTheme="minorHAnsi" w:cs="Arial"/>
          <w:sz w:val="28"/>
          <w:szCs w:val="28"/>
        </w:rPr>
      </w:pPr>
    </w:p>
    <w:p w:rsidR="001F2420" w:rsidRDefault="001F2420" w:rsidP="004F4CF3">
      <w:pPr>
        <w:spacing w:after="0" w:line="240" w:lineRule="auto"/>
        <w:rPr>
          <w:rFonts w:asciiTheme="minorHAnsi" w:hAnsiTheme="minorHAnsi" w:cs="Arial"/>
          <w:sz w:val="28"/>
          <w:szCs w:val="28"/>
        </w:rPr>
      </w:pPr>
      <w:r w:rsidRPr="003600CB">
        <w:rPr>
          <w:rFonts w:asciiTheme="minorHAnsi" w:hAnsiTheme="minorHAnsi" w:cs="Arial"/>
          <w:sz w:val="28"/>
          <w:szCs w:val="28"/>
        </w:rPr>
        <w:t>For enquiries</w:t>
      </w:r>
      <w:r w:rsidR="00EB23BF" w:rsidRPr="003600CB">
        <w:rPr>
          <w:rFonts w:asciiTheme="minorHAnsi" w:hAnsiTheme="minorHAnsi" w:cs="Arial"/>
          <w:sz w:val="28"/>
          <w:szCs w:val="28"/>
        </w:rPr>
        <w:t xml:space="preserve"> please contact:</w:t>
      </w:r>
    </w:p>
    <w:p w:rsidR="00052822" w:rsidRPr="003600CB" w:rsidRDefault="00052822" w:rsidP="004F4CF3">
      <w:pPr>
        <w:spacing w:after="0" w:line="240" w:lineRule="auto"/>
        <w:rPr>
          <w:rFonts w:asciiTheme="minorHAnsi" w:hAnsiTheme="minorHAnsi" w:cs="Arial"/>
          <w:sz w:val="28"/>
          <w:szCs w:val="28"/>
        </w:rPr>
      </w:pPr>
      <w:r>
        <w:rPr>
          <w:rFonts w:asciiTheme="minorHAnsi" w:hAnsiTheme="minorHAnsi" w:cs="Arial"/>
          <w:sz w:val="28"/>
          <w:szCs w:val="28"/>
        </w:rPr>
        <w:t>The Youth and Community Development Team</w:t>
      </w:r>
    </w:p>
    <w:p w:rsidR="007573F5" w:rsidRPr="003600CB" w:rsidRDefault="00EB23BF" w:rsidP="004F4CF3">
      <w:pPr>
        <w:spacing w:after="0" w:line="240" w:lineRule="auto"/>
        <w:rPr>
          <w:rFonts w:asciiTheme="minorHAnsi" w:hAnsiTheme="minorHAnsi" w:cs="Arial"/>
          <w:sz w:val="28"/>
          <w:szCs w:val="28"/>
        </w:rPr>
      </w:pPr>
      <w:r w:rsidRPr="003600CB">
        <w:rPr>
          <w:rFonts w:asciiTheme="minorHAnsi" w:hAnsiTheme="minorHAnsi" w:cs="Arial"/>
          <w:sz w:val="28"/>
          <w:szCs w:val="28"/>
        </w:rPr>
        <w:t>City of York Council</w:t>
      </w:r>
      <w:r w:rsidR="00DD1B49">
        <w:rPr>
          <w:rFonts w:asciiTheme="minorHAnsi" w:hAnsiTheme="minorHAnsi" w:cs="Arial"/>
          <w:sz w:val="28"/>
          <w:szCs w:val="28"/>
        </w:rPr>
        <w:t xml:space="preserve">, </w:t>
      </w:r>
      <w:r w:rsidR="007573F5" w:rsidRPr="003600CB">
        <w:rPr>
          <w:rFonts w:asciiTheme="minorHAnsi" w:hAnsiTheme="minorHAnsi" w:cs="Arial"/>
          <w:sz w:val="28"/>
          <w:szCs w:val="28"/>
        </w:rPr>
        <w:t>Moor Lane Youth Centre</w:t>
      </w:r>
      <w:r w:rsidR="00DD1B49">
        <w:rPr>
          <w:rFonts w:asciiTheme="minorHAnsi" w:hAnsiTheme="minorHAnsi" w:cs="Arial"/>
          <w:sz w:val="28"/>
          <w:szCs w:val="28"/>
        </w:rPr>
        <w:t xml:space="preserve">, </w:t>
      </w:r>
      <w:proofErr w:type="spellStart"/>
      <w:r w:rsidR="007573F5" w:rsidRPr="003600CB">
        <w:rPr>
          <w:rFonts w:asciiTheme="minorHAnsi" w:hAnsiTheme="minorHAnsi" w:cs="Arial"/>
          <w:sz w:val="28"/>
          <w:szCs w:val="28"/>
        </w:rPr>
        <w:t>Wains</w:t>
      </w:r>
      <w:proofErr w:type="spellEnd"/>
      <w:r w:rsidR="007573F5" w:rsidRPr="003600CB">
        <w:rPr>
          <w:rFonts w:asciiTheme="minorHAnsi" w:hAnsiTheme="minorHAnsi" w:cs="Arial"/>
          <w:sz w:val="28"/>
          <w:szCs w:val="28"/>
        </w:rPr>
        <w:t xml:space="preserve"> Road, </w:t>
      </w:r>
      <w:proofErr w:type="spellStart"/>
      <w:r w:rsidR="007573F5" w:rsidRPr="003600CB">
        <w:rPr>
          <w:rFonts w:asciiTheme="minorHAnsi" w:hAnsiTheme="minorHAnsi" w:cs="Arial"/>
          <w:sz w:val="28"/>
          <w:szCs w:val="28"/>
        </w:rPr>
        <w:t>Dringhouses</w:t>
      </w:r>
      <w:proofErr w:type="spellEnd"/>
      <w:r w:rsidR="00DD1B49">
        <w:rPr>
          <w:rFonts w:asciiTheme="minorHAnsi" w:hAnsiTheme="minorHAnsi" w:cs="Arial"/>
          <w:sz w:val="28"/>
          <w:szCs w:val="28"/>
        </w:rPr>
        <w:t xml:space="preserve">, </w:t>
      </w:r>
      <w:r w:rsidR="007573F5" w:rsidRPr="003600CB">
        <w:rPr>
          <w:rFonts w:asciiTheme="minorHAnsi" w:hAnsiTheme="minorHAnsi" w:cs="Arial"/>
          <w:sz w:val="28"/>
          <w:szCs w:val="28"/>
        </w:rPr>
        <w:t>York</w:t>
      </w:r>
      <w:r w:rsidR="00DD1B49">
        <w:rPr>
          <w:rFonts w:asciiTheme="minorHAnsi" w:hAnsiTheme="minorHAnsi" w:cs="Arial"/>
          <w:sz w:val="28"/>
          <w:szCs w:val="28"/>
        </w:rPr>
        <w:t xml:space="preserve">, </w:t>
      </w:r>
      <w:r w:rsidR="007573F5" w:rsidRPr="003600CB">
        <w:rPr>
          <w:rFonts w:asciiTheme="minorHAnsi" w:hAnsiTheme="minorHAnsi" w:cs="Arial"/>
          <w:sz w:val="28"/>
          <w:szCs w:val="28"/>
        </w:rPr>
        <w:t>YO24 2TX</w:t>
      </w:r>
    </w:p>
    <w:p w:rsidR="00EB23BF" w:rsidRPr="003600CB" w:rsidRDefault="00EB23BF" w:rsidP="004F4CF3">
      <w:pPr>
        <w:spacing w:after="0" w:line="240" w:lineRule="auto"/>
        <w:rPr>
          <w:rFonts w:asciiTheme="minorHAnsi" w:hAnsiTheme="minorHAnsi" w:cs="Arial"/>
          <w:sz w:val="28"/>
          <w:szCs w:val="28"/>
        </w:rPr>
      </w:pPr>
    </w:p>
    <w:p w:rsidR="009210B2" w:rsidRPr="003600CB" w:rsidRDefault="00793A18" w:rsidP="004F4CF3">
      <w:pPr>
        <w:spacing w:after="0" w:line="240" w:lineRule="auto"/>
        <w:rPr>
          <w:rFonts w:asciiTheme="minorHAnsi" w:hAnsiTheme="minorHAnsi" w:cs="Calibri"/>
          <w:sz w:val="28"/>
          <w:szCs w:val="28"/>
        </w:rPr>
      </w:pPr>
      <w:hyperlink r:id="rId14" w:history="1">
        <w:r w:rsidR="00052822" w:rsidRPr="00FD5B4E">
          <w:rPr>
            <w:rStyle w:val="Hyperlink"/>
            <w:rFonts w:asciiTheme="minorHAnsi" w:hAnsiTheme="minorHAnsi" w:cs="Arial"/>
            <w:sz w:val="28"/>
            <w:szCs w:val="28"/>
          </w:rPr>
          <w:t>youthandcommdevteam@york.gov.uk</w:t>
        </w:r>
      </w:hyperlink>
      <w:r w:rsidR="00052822">
        <w:rPr>
          <w:rFonts w:asciiTheme="minorHAnsi" w:hAnsiTheme="minorHAnsi" w:cs="Arial"/>
          <w:sz w:val="28"/>
          <w:szCs w:val="28"/>
        </w:rPr>
        <w:t xml:space="preserve"> </w:t>
      </w:r>
    </w:p>
    <w:sectPr w:rsidR="009210B2" w:rsidRPr="003600CB" w:rsidSect="009210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60C"/>
    <w:multiLevelType w:val="hybridMultilevel"/>
    <w:tmpl w:val="5DC6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35D05"/>
    <w:multiLevelType w:val="hybridMultilevel"/>
    <w:tmpl w:val="99862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46FAB"/>
    <w:multiLevelType w:val="hybridMultilevel"/>
    <w:tmpl w:val="7564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A4FA7"/>
    <w:multiLevelType w:val="hybridMultilevel"/>
    <w:tmpl w:val="263E8C60"/>
    <w:lvl w:ilvl="0" w:tplc="30D851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A24F9"/>
    <w:multiLevelType w:val="hybridMultilevel"/>
    <w:tmpl w:val="4BF2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66332"/>
    <w:multiLevelType w:val="hybridMultilevel"/>
    <w:tmpl w:val="700A8ED6"/>
    <w:lvl w:ilvl="0" w:tplc="465EEA1A">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DE62C6"/>
    <w:multiLevelType w:val="hybridMultilevel"/>
    <w:tmpl w:val="5704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077B1"/>
    <w:multiLevelType w:val="hybridMultilevel"/>
    <w:tmpl w:val="27BC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86BA0"/>
    <w:multiLevelType w:val="hybridMultilevel"/>
    <w:tmpl w:val="64C0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407247"/>
    <w:multiLevelType w:val="hybridMultilevel"/>
    <w:tmpl w:val="B046EF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6147B"/>
    <w:multiLevelType w:val="hybridMultilevel"/>
    <w:tmpl w:val="949C9F10"/>
    <w:lvl w:ilvl="0" w:tplc="FDF4FF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71BC0"/>
    <w:multiLevelType w:val="hybridMultilevel"/>
    <w:tmpl w:val="3F726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450079"/>
    <w:multiLevelType w:val="hybridMultilevel"/>
    <w:tmpl w:val="9ED8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144C69"/>
    <w:multiLevelType w:val="hybridMultilevel"/>
    <w:tmpl w:val="5FB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E563C"/>
    <w:multiLevelType w:val="hybridMultilevel"/>
    <w:tmpl w:val="CC22D062"/>
    <w:lvl w:ilvl="0" w:tplc="53987248">
      <w:start w:val="8"/>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EE222B"/>
    <w:multiLevelType w:val="hybridMultilevel"/>
    <w:tmpl w:val="945E810A"/>
    <w:lvl w:ilvl="0" w:tplc="35B843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4E7045"/>
    <w:multiLevelType w:val="hybridMultilevel"/>
    <w:tmpl w:val="A1B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C121D"/>
    <w:multiLevelType w:val="hybridMultilevel"/>
    <w:tmpl w:val="4164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4B58C0"/>
    <w:multiLevelType w:val="hybridMultilevel"/>
    <w:tmpl w:val="E74CD5D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nsid w:val="5B273B48"/>
    <w:multiLevelType w:val="hybridMultilevel"/>
    <w:tmpl w:val="F608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377D"/>
    <w:multiLevelType w:val="hybridMultilevel"/>
    <w:tmpl w:val="2FDC6A42"/>
    <w:lvl w:ilvl="0" w:tplc="D368E53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654DE9"/>
    <w:multiLevelType w:val="hybridMultilevel"/>
    <w:tmpl w:val="55B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D4F24"/>
    <w:multiLevelType w:val="hybridMultilevel"/>
    <w:tmpl w:val="D4A8F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63212A"/>
    <w:multiLevelType w:val="hybridMultilevel"/>
    <w:tmpl w:val="2150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4E574E"/>
    <w:multiLevelType w:val="hybridMultilevel"/>
    <w:tmpl w:val="4AC02F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2"/>
  </w:num>
  <w:num w:numId="2">
    <w:abstractNumId w:val="1"/>
  </w:num>
  <w:num w:numId="3">
    <w:abstractNumId w:val="21"/>
  </w:num>
  <w:num w:numId="4">
    <w:abstractNumId w:val="16"/>
  </w:num>
  <w:num w:numId="5">
    <w:abstractNumId w:val="7"/>
  </w:num>
  <w:num w:numId="6">
    <w:abstractNumId w:val="5"/>
  </w:num>
  <w:num w:numId="7">
    <w:abstractNumId w:val="19"/>
  </w:num>
  <w:num w:numId="8">
    <w:abstractNumId w:val="6"/>
  </w:num>
  <w:num w:numId="9">
    <w:abstractNumId w:val="9"/>
  </w:num>
  <w:num w:numId="10">
    <w:abstractNumId w:val="18"/>
  </w:num>
  <w:num w:numId="11">
    <w:abstractNumId w:val="10"/>
  </w:num>
  <w:num w:numId="12">
    <w:abstractNumId w:val="15"/>
  </w:num>
  <w:num w:numId="13">
    <w:abstractNumId w:val="20"/>
  </w:num>
  <w:num w:numId="14">
    <w:abstractNumId w:val="14"/>
  </w:num>
  <w:num w:numId="15">
    <w:abstractNumId w:val="12"/>
  </w:num>
  <w:num w:numId="16">
    <w:abstractNumId w:val="8"/>
  </w:num>
  <w:num w:numId="17">
    <w:abstractNumId w:val="0"/>
  </w:num>
  <w:num w:numId="18">
    <w:abstractNumId w:val="11"/>
  </w:num>
  <w:num w:numId="19">
    <w:abstractNumId w:val="2"/>
  </w:num>
  <w:num w:numId="20">
    <w:abstractNumId w:val="24"/>
  </w:num>
  <w:num w:numId="21">
    <w:abstractNumId w:val="17"/>
  </w:num>
  <w:num w:numId="22">
    <w:abstractNumId w:val="23"/>
  </w:num>
  <w:num w:numId="23">
    <w:abstractNumId w:val="13"/>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E46A7"/>
    <w:rsid w:val="0004300A"/>
    <w:rsid w:val="00052822"/>
    <w:rsid w:val="0005475A"/>
    <w:rsid w:val="0005625F"/>
    <w:rsid w:val="0006442B"/>
    <w:rsid w:val="000741BC"/>
    <w:rsid w:val="00074DEF"/>
    <w:rsid w:val="00075A70"/>
    <w:rsid w:val="000765F2"/>
    <w:rsid w:val="00077FEF"/>
    <w:rsid w:val="00091780"/>
    <w:rsid w:val="000B0D90"/>
    <w:rsid w:val="000C197A"/>
    <w:rsid w:val="001003CF"/>
    <w:rsid w:val="001038D4"/>
    <w:rsid w:val="001101ED"/>
    <w:rsid w:val="00161E81"/>
    <w:rsid w:val="001C562B"/>
    <w:rsid w:val="001E744A"/>
    <w:rsid w:val="001F2420"/>
    <w:rsid w:val="002073C6"/>
    <w:rsid w:val="00231860"/>
    <w:rsid w:val="0027137E"/>
    <w:rsid w:val="002C10CA"/>
    <w:rsid w:val="002C2F8D"/>
    <w:rsid w:val="00301A1A"/>
    <w:rsid w:val="00305FD9"/>
    <w:rsid w:val="003178C7"/>
    <w:rsid w:val="0034313C"/>
    <w:rsid w:val="00353BE2"/>
    <w:rsid w:val="003600CB"/>
    <w:rsid w:val="00366B0F"/>
    <w:rsid w:val="00385DBC"/>
    <w:rsid w:val="0039065D"/>
    <w:rsid w:val="0039774C"/>
    <w:rsid w:val="003A1D63"/>
    <w:rsid w:val="003C29EA"/>
    <w:rsid w:val="003C570A"/>
    <w:rsid w:val="003F00C1"/>
    <w:rsid w:val="003F6879"/>
    <w:rsid w:val="003F6F9C"/>
    <w:rsid w:val="00401575"/>
    <w:rsid w:val="004516B9"/>
    <w:rsid w:val="00455BC5"/>
    <w:rsid w:val="004619BB"/>
    <w:rsid w:val="00494B9E"/>
    <w:rsid w:val="004B23F3"/>
    <w:rsid w:val="004D623D"/>
    <w:rsid w:val="004E04CB"/>
    <w:rsid w:val="004E7679"/>
    <w:rsid w:val="004F4CF3"/>
    <w:rsid w:val="004F5F63"/>
    <w:rsid w:val="00525F15"/>
    <w:rsid w:val="00533C15"/>
    <w:rsid w:val="0056455D"/>
    <w:rsid w:val="00564999"/>
    <w:rsid w:val="00580F68"/>
    <w:rsid w:val="0059293D"/>
    <w:rsid w:val="005944A5"/>
    <w:rsid w:val="00596F7A"/>
    <w:rsid w:val="005D4828"/>
    <w:rsid w:val="005D7482"/>
    <w:rsid w:val="005E46A7"/>
    <w:rsid w:val="00614E63"/>
    <w:rsid w:val="00655854"/>
    <w:rsid w:val="006578EB"/>
    <w:rsid w:val="0067261F"/>
    <w:rsid w:val="00672A61"/>
    <w:rsid w:val="00692854"/>
    <w:rsid w:val="006C2790"/>
    <w:rsid w:val="006E6573"/>
    <w:rsid w:val="00710871"/>
    <w:rsid w:val="00716AAE"/>
    <w:rsid w:val="00722B3B"/>
    <w:rsid w:val="007573F5"/>
    <w:rsid w:val="00790786"/>
    <w:rsid w:val="00793A18"/>
    <w:rsid w:val="007A00C1"/>
    <w:rsid w:val="007E02A2"/>
    <w:rsid w:val="007E3F82"/>
    <w:rsid w:val="00837B74"/>
    <w:rsid w:val="00857E24"/>
    <w:rsid w:val="0087573A"/>
    <w:rsid w:val="008776D0"/>
    <w:rsid w:val="0088139D"/>
    <w:rsid w:val="008E27A2"/>
    <w:rsid w:val="00912D66"/>
    <w:rsid w:val="009210B2"/>
    <w:rsid w:val="00943D3F"/>
    <w:rsid w:val="00982CC8"/>
    <w:rsid w:val="00996255"/>
    <w:rsid w:val="009B3584"/>
    <w:rsid w:val="009D6A66"/>
    <w:rsid w:val="009D7E45"/>
    <w:rsid w:val="009E5C6C"/>
    <w:rsid w:val="009E61CB"/>
    <w:rsid w:val="00A07091"/>
    <w:rsid w:val="00A6090E"/>
    <w:rsid w:val="00A76539"/>
    <w:rsid w:val="00A82821"/>
    <w:rsid w:val="00A85194"/>
    <w:rsid w:val="00A92FE7"/>
    <w:rsid w:val="00A962AA"/>
    <w:rsid w:val="00AC2B4E"/>
    <w:rsid w:val="00AD61BC"/>
    <w:rsid w:val="00AE088F"/>
    <w:rsid w:val="00AF35F2"/>
    <w:rsid w:val="00B22CD6"/>
    <w:rsid w:val="00B30B94"/>
    <w:rsid w:val="00B32CCA"/>
    <w:rsid w:val="00B4322D"/>
    <w:rsid w:val="00B43D52"/>
    <w:rsid w:val="00B462C3"/>
    <w:rsid w:val="00B703EF"/>
    <w:rsid w:val="00B8581F"/>
    <w:rsid w:val="00BA3826"/>
    <w:rsid w:val="00BC6FE2"/>
    <w:rsid w:val="00BE1FE7"/>
    <w:rsid w:val="00BE4EFB"/>
    <w:rsid w:val="00BE50FC"/>
    <w:rsid w:val="00BE6775"/>
    <w:rsid w:val="00C204A1"/>
    <w:rsid w:val="00C53716"/>
    <w:rsid w:val="00C55B23"/>
    <w:rsid w:val="00C615BF"/>
    <w:rsid w:val="00C6383F"/>
    <w:rsid w:val="00C7356F"/>
    <w:rsid w:val="00C77E78"/>
    <w:rsid w:val="00C86AA6"/>
    <w:rsid w:val="00C97F23"/>
    <w:rsid w:val="00CB0822"/>
    <w:rsid w:val="00CD4A93"/>
    <w:rsid w:val="00D36035"/>
    <w:rsid w:val="00D54E95"/>
    <w:rsid w:val="00D635C6"/>
    <w:rsid w:val="00D66E19"/>
    <w:rsid w:val="00D678E4"/>
    <w:rsid w:val="00D80CE2"/>
    <w:rsid w:val="00D8110C"/>
    <w:rsid w:val="00D95ADC"/>
    <w:rsid w:val="00DA744D"/>
    <w:rsid w:val="00DB7532"/>
    <w:rsid w:val="00DD1B49"/>
    <w:rsid w:val="00DE0E38"/>
    <w:rsid w:val="00DF62BE"/>
    <w:rsid w:val="00E16816"/>
    <w:rsid w:val="00E2144C"/>
    <w:rsid w:val="00E52B38"/>
    <w:rsid w:val="00E54BEA"/>
    <w:rsid w:val="00E805E4"/>
    <w:rsid w:val="00E812FE"/>
    <w:rsid w:val="00E96E80"/>
    <w:rsid w:val="00EB23BF"/>
    <w:rsid w:val="00EB2658"/>
    <w:rsid w:val="00EB42DB"/>
    <w:rsid w:val="00EC3342"/>
    <w:rsid w:val="00ED050B"/>
    <w:rsid w:val="00F2067D"/>
    <w:rsid w:val="00F26F4F"/>
    <w:rsid w:val="00F35628"/>
    <w:rsid w:val="00FA716C"/>
    <w:rsid w:val="00FA7358"/>
    <w:rsid w:val="00FE4407"/>
    <w:rsid w:val="00FF0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A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0741BC"/>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semiHidden/>
    <w:unhideWhenUsed/>
    <w:qFormat/>
    <w:rsid w:val="004F4C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1BC"/>
    <w:pPr>
      <w:ind w:left="720"/>
      <w:contextualSpacing/>
    </w:pPr>
  </w:style>
  <w:style w:type="table" w:styleId="TableGrid">
    <w:name w:val="Table Grid"/>
    <w:basedOn w:val="TableNormal"/>
    <w:uiPriority w:val="59"/>
    <w:rsid w:val="000741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0741BC"/>
    <w:rPr>
      <w:sz w:val="22"/>
      <w:szCs w:val="22"/>
      <w:lang w:eastAsia="en-US"/>
    </w:rPr>
  </w:style>
  <w:style w:type="character" w:styleId="Emphasis">
    <w:name w:val="Emphasis"/>
    <w:basedOn w:val="DefaultParagraphFont"/>
    <w:uiPriority w:val="20"/>
    <w:qFormat/>
    <w:rsid w:val="000741BC"/>
    <w:rPr>
      <w:i/>
      <w:iCs/>
    </w:rPr>
  </w:style>
  <w:style w:type="character" w:customStyle="1" w:styleId="Heading1Char">
    <w:name w:val="Heading 1 Char"/>
    <w:basedOn w:val="DefaultParagraphFont"/>
    <w:link w:val="Heading1"/>
    <w:uiPriority w:val="9"/>
    <w:rsid w:val="000741BC"/>
    <w:rPr>
      <w:rFonts w:ascii="Cambria" w:eastAsia="Times New Roman" w:hAnsi="Cambria" w:cs="Times New Roman"/>
      <w:b/>
      <w:bCs/>
      <w:kern w:val="32"/>
      <w:sz w:val="32"/>
      <w:szCs w:val="32"/>
      <w:lang w:eastAsia="en-GB"/>
    </w:rPr>
  </w:style>
  <w:style w:type="character" w:customStyle="1" w:styleId="Heading5Char">
    <w:name w:val="Heading 5 Char"/>
    <w:basedOn w:val="DefaultParagraphFont"/>
    <w:link w:val="Heading5"/>
    <w:uiPriority w:val="9"/>
    <w:semiHidden/>
    <w:rsid w:val="004F4CF3"/>
    <w:rPr>
      <w:rFonts w:ascii="Calibri" w:eastAsia="Times New Roman" w:hAnsi="Calibri" w:cs="Times New Roman"/>
      <w:b/>
      <w:bCs/>
      <w:i/>
      <w:iCs/>
      <w:sz w:val="26"/>
      <w:szCs w:val="26"/>
      <w:lang w:eastAsia="en-GB"/>
    </w:rPr>
  </w:style>
  <w:style w:type="paragraph" w:styleId="BodyText2">
    <w:name w:val="Body Text 2"/>
    <w:basedOn w:val="Normal"/>
    <w:link w:val="BodyText2Char"/>
    <w:semiHidden/>
    <w:rsid w:val="004F4CF3"/>
    <w:pPr>
      <w:spacing w:after="0" w:line="240" w:lineRule="auto"/>
      <w:jc w:val="both"/>
    </w:pPr>
    <w:rPr>
      <w:rFonts w:ascii="Times New Roman" w:hAnsi="Times New Roman"/>
      <w:sz w:val="24"/>
      <w:szCs w:val="24"/>
      <w:lang w:eastAsia="en-US"/>
    </w:rPr>
  </w:style>
  <w:style w:type="character" w:customStyle="1" w:styleId="BodyText2Char">
    <w:name w:val="Body Text 2 Char"/>
    <w:basedOn w:val="DefaultParagraphFont"/>
    <w:link w:val="BodyText2"/>
    <w:semiHidden/>
    <w:rsid w:val="004F4C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B2"/>
    <w:rPr>
      <w:rFonts w:ascii="Tahoma" w:eastAsia="Times New Roman" w:hAnsi="Tahoma" w:cs="Tahoma"/>
      <w:sz w:val="16"/>
      <w:szCs w:val="16"/>
    </w:rPr>
  </w:style>
  <w:style w:type="character" w:styleId="Hyperlink">
    <w:name w:val="Hyperlink"/>
    <w:basedOn w:val="DefaultParagraphFont"/>
    <w:uiPriority w:val="99"/>
    <w:unhideWhenUsed/>
    <w:rsid w:val="001F2420"/>
    <w:rPr>
      <w:color w:val="0000FF" w:themeColor="hyperlink"/>
      <w:u w:val="single"/>
    </w:rPr>
  </w:style>
  <w:style w:type="character" w:customStyle="1" w:styleId="ListParagraphChar">
    <w:name w:val="List Paragraph Char"/>
    <w:link w:val="ListParagraph"/>
    <w:uiPriority w:val="34"/>
    <w:locked/>
    <w:rsid w:val="003600CB"/>
    <w:rPr>
      <w:rFonts w:eastAsia="Times New Roman"/>
      <w:sz w:val="22"/>
      <w:szCs w:val="22"/>
    </w:rPr>
  </w:style>
  <w:style w:type="paragraph" w:styleId="Title">
    <w:name w:val="Title"/>
    <w:basedOn w:val="Normal"/>
    <w:next w:val="Normal"/>
    <w:link w:val="TitleChar"/>
    <w:uiPriority w:val="10"/>
    <w:qFormat/>
    <w:rsid w:val="003600CB"/>
    <w:pPr>
      <w:spacing w:before="720" w:after="120"/>
    </w:pPr>
    <w:rPr>
      <w:caps/>
      <w:color w:val="4F81BD"/>
      <w:spacing w:val="10"/>
      <w:kern w:val="28"/>
      <w:sz w:val="52"/>
      <w:szCs w:val="52"/>
      <w:lang w:val="en-US" w:eastAsia="en-US" w:bidi="en-US"/>
    </w:rPr>
  </w:style>
  <w:style w:type="character" w:customStyle="1" w:styleId="TitleChar">
    <w:name w:val="Title Char"/>
    <w:basedOn w:val="DefaultParagraphFont"/>
    <w:link w:val="Title"/>
    <w:uiPriority w:val="10"/>
    <w:rsid w:val="003600CB"/>
    <w:rPr>
      <w:rFonts w:eastAsia="Times New Roman"/>
      <w:caps/>
      <w:color w:val="4F81BD"/>
      <w:spacing w:val="10"/>
      <w:kern w:val="28"/>
      <w:sz w:val="52"/>
      <w:szCs w:val="52"/>
      <w:lang w:val="en-US" w:eastAsia="en-US" w:bidi="en-US"/>
    </w:rPr>
  </w:style>
  <w:style w:type="paragraph" w:styleId="Subtitle">
    <w:name w:val="Subtitle"/>
    <w:basedOn w:val="Normal"/>
    <w:next w:val="Normal"/>
    <w:link w:val="SubtitleChar"/>
    <w:uiPriority w:val="11"/>
    <w:qFormat/>
    <w:rsid w:val="003600CB"/>
    <w:pPr>
      <w:spacing w:before="120" w:after="1000" w:line="240" w:lineRule="auto"/>
    </w:pPr>
    <w:rPr>
      <w:caps/>
      <w:color w:val="595959"/>
      <w:spacing w:val="10"/>
      <w:sz w:val="24"/>
      <w:szCs w:val="24"/>
      <w:lang w:val="en-US" w:eastAsia="en-US" w:bidi="en-US"/>
    </w:rPr>
  </w:style>
  <w:style w:type="character" w:customStyle="1" w:styleId="SubtitleChar">
    <w:name w:val="Subtitle Char"/>
    <w:basedOn w:val="DefaultParagraphFont"/>
    <w:link w:val="Subtitle"/>
    <w:uiPriority w:val="11"/>
    <w:rsid w:val="003600CB"/>
    <w:rPr>
      <w:rFonts w:eastAsia="Times New Roman"/>
      <w:caps/>
      <w:color w:val="595959"/>
      <w:spacing w:val="10"/>
      <w:sz w:val="24"/>
      <w:szCs w:val="24"/>
      <w:lang w:val="en-US" w:eastAsia="en-US" w:bidi="en-US"/>
    </w:rPr>
  </w:style>
  <w:style w:type="character" w:customStyle="1" w:styleId="NoSpacingChar">
    <w:name w:val="No Spacing Char"/>
    <w:basedOn w:val="DefaultParagraphFont"/>
    <w:link w:val="NoSpacing"/>
    <w:uiPriority w:val="1"/>
    <w:rsid w:val="003600CB"/>
    <w:rPr>
      <w:sz w:val="22"/>
      <w:szCs w:val="22"/>
      <w:lang w:eastAsia="en-US"/>
    </w:rPr>
  </w:style>
  <w:style w:type="paragraph" w:customStyle="1" w:styleId="ColorfulList-Accent11">
    <w:name w:val="Colorful List - Accent 11"/>
    <w:basedOn w:val="Normal"/>
    <w:uiPriority w:val="34"/>
    <w:qFormat/>
    <w:rsid w:val="00353BE2"/>
    <w:pPr>
      <w:ind w:left="720"/>
      <w:contextualSpacing/>
    </w:pPr>
  </w:style>
</w:styles>
</file>

<file path=word/webSettings.xml><?xml version="1.0" encoding="utf-8"?>
<w:webSettings xmlns:r="http://schemas.openxmlformats.org/officeDocument/2006/relationships" xmlns:w="http://schemas.openxmlformats.org/wordprocessingml/2006/main">
  <w:divs>
    <w:div w:id="3798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youthandcommdevteam@york.gov.uk"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yor-o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mailto:youthandcommdevteam@york.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59CA1-64D8-46E7-9B83-411A569D217D}"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F6F1BAD4-D439-429D-9AE9-75586534C3B8}">
      <dgm:prSet phldrT="[Text]"/>
      <dgm:spPr/>
      <dgm:t>
        <a:bodyPr/>
        <a:lstStyle/>
        <a:p>
          <a:r>
            <a:rPr lang="en-GB"/>
            <a:t>Problem solving / coordination</a:t>
          </a:r>
        </a:p>
      </dgm:t>
    </dgm:pt>
    <dgm:pt modelId="{7F9AE6A7-0AF1-40A3-A2C9-577FF2337A07}" type="parTrans" cxnId="{A609BEDE-5EC6-459F-9D94-78368E61F1E1}">
      <dgm:prSet/>
      <dgm:spPr/>
      <dgm:t>
        <a:bodyPr/>
        <a:lstStyle/>
        <a:p>
          <a:endParaRPr lang="en-GB"/>
        </a:p>
      </dgm:t>
    </dgm:pt>
    <dgm:pt modelId="{8F04BE79-E091-4AF8-BDED-72FF9019A577}" type="sibTrans" cxnId="{A609BEDE-5EC6-459F-9D94-78368E61F1E1}">
      <dgm:prSet/>
      <dgm:spPr/>
      <dgm:t>
        <a:bodyPr/>
        <a:lstStyle/>
        <a:p>
          <a:endParaRPr lang="en-GB"/>
        </a:p>
      </dgm:t>
    </dgm:pt>
    <dgm:pt modelId="{72E8CA3B-8125-48D9-B1B1-8701E535ABBC}">
      <dgm:prSet/>
      <dgm:spPr/>
      <dgm:t>
        <a:bodyPr/>
        <a:lstStyle/>
        <a:p>
          <a:r>
            <a:rPr lang="en-GB"/>
            <a:t>Building capacity</a:t>
          </a:r>
        </a:p>
      </dgm:t>
    </dgm:pt>
    <dgm:pt modelId="{A7CC3EF6-1E29-4F84-8CAE-CE5F153A40B1}" type="parTrans" cxnId="{645F77A1-71FD-4561-BE5A-CD32DAA2C25C}">
      <dgm:prSet/>
      <dgm:spPr/>
      <dgm:t>
        <a:bodyPr/>
        <a:lstStyle/>
        <a:p>
          <a:endParaRPr lang="en-GB"/>
        </a:p>
      </dgm:t>
    </dgm:pt>
    <dgm:pt modelId="{2FF75CF9-BD53-44B8-85E8-14ACCEC8DBDF}" type="sibTrans" cxnId="{645F77A1-71FD-4561-BE5A-CD32DAA2C25C}">
      <dgm:prSet/>
      <dgm:spPr/>
      <dgm:t>
        <a:bodyPr/>
        <a:lstStyle/>
        <a:p>
          <a:endParaRPr lang="en-GB"/>
        </a:p>
      </dgm:t>
    </dgm:pt>
    <dgm:pt modelId="{B26DD709-EF77-4FBE-8F47-5BC50022F59B}">
      <dgm:prSet/>
      <dgm:spPr/>
      <dgm:t>
        <a:bodyPr/>
        <a:lstStyle/>
        <a:p>
          <a:r>
            <a:rPr lang="en-GB"/>
            <a:t>Direct work with families</a:t>
          </a:r>
        </a:p>
      </dgm:t>
    </dgm:pt>
    <dgm:pt modelId="{8EA635DE-9D53-4172-B095-25AD9C54E4CF}" type="parTrans" cxnId="{9D098621-C2D6-4280-BC79-E5F3EA7128A1}">
      <dgm:prSet/>
      <dgm:spPr/>
      <dgm:t>
        <a:bodyPr/>
        <a:lstStyle/>
        <a:p>
          <a:endParaRPr lang="en-GB"/>
        </a:p>
      </dgm:t>
    </dgm:pt>
    <dgm:pt modelId="{A073FA2A-315F-4CDC-8280-C660EDCAAB4C}" type="sibTrans" cxnId="{9D098621-C2D6-4280-BC79-E5F3EA7128A1}">
      <dgm:prSet/>
      <dgm:spPr/>
      <dgm:t>
        <a:bodyPr/>
        <a:lstStyle/>
        <a:p>
          <a:endParaRPr lang="en-GB"/>
        </a:p>
      </dgm:t>
    </dgm:pt>
    <dgm:pt modelId="{1AA6093F-C654-4786-9910-E808CB48ED0E}" type="pres">
      <dgm:prSet presAssocID="{E3059CA1-64D8-46E7-9B83-411A569D217D}" presName="Name0" presStyleCnt="0">
        <dgm:presLayoutVars>
          <dgm:chPref val="1"/>
          <dgm:dir/>
          <dgm:animOne val="branch"/>
          <dgm:animLvl val="lvl"/>
          <dgm:resizeHandles/>
        </dgm:presLayoutVars>
      </dgm:prSet>
      <dgm:spPr/>
      <dgm:t>
        <a:bodyPr/>
        <a:lstStyle/>
        <a:p>
          <a:endParaRPr lang="en-GB"/>
        </a:p>
      </dgm:t>
    </dgm:pt>
    <dgm:pt modelId="{085277AE-A9FD-462D-934A-28047E7DFB64}" type="pres">
      <dgm:prSet presAssocID="{F6F1BAD4-D439-429D-9AE9-75586534C3B8}" presName="vertOne" presStyleCnt="0"/>
      <dgm:spPr/>
    </dgm:pt>
    <dgm:pt modelId="{FE13410A-487F-475E-AE15-D1D7895DD9C9}" type="pres">
      <dgm:prSet presAssocID="{F6F1BAD4-D439-429D-9AE9-75586534C3B8}" presName="txOne" presStyleLbl="node0" presStyleIdx="0" presStyleCnt="3">
        <dgm:presLayoutVars>
          <dgm:chPref val="3"/>
        </dgm:presLayoutVars>
      </dgm:prSet>
      <dgm:spPr/>
      <dgm:t>
        <a:bodyPr/>
        <a:lstStyle/>
        <a:p>
          <a:endParaRPr lang="en-GB"/>
        </a:p>
      </dgm:t>
    </dgm:pt>
    <dgm:pt modelId="{0C561D91-182C-48AB-8E94-38B2E4EAC3FC}" type="pres">
      <dgm:prSet presAssocID="{F6F1BAD4-D439-429D-9AE9-75586534C3B8}" presName="horzOne" presStyleCnt="0"/>
      <dgm:spPr/>
    </dgm:pt>
    <dgm:pt modelId="{BE4BCC40-4975-4468-961D-7B3BEB651C39}" type="pres">
      <dgm:prSet presAssocID="{8F04BE79-E091-4AF8-BDED-72FF9019A577}" presName="sibSpaceOne" presStyleCnt="0"/>
      <dgm:spPr/>
    </dgm:pt>
    <dgm:pt modelId="{9DEEE06D-BDFE-426A-9F68-4C030691BED9}" type="pres">
      <dgm:prSet presAssocID="{72E8CA3B-8125-48D9-B1B1-8701E535ABBC}" presName="vertOne" presStyleCnt="0"/>
      <dgm:spPr/>
    </dgm:pt>
    <dgm:pt modelId="{FF9ED3A6-748B-4A1B-BE91-E561E9934411}" type="pres">
      <dgm:prSet presAssocID="{72E8CA3B-8125-48D9-B1B1-8701E535ABBC}" presName="txOne" presStyleLbl="node0" presStyleIdx="1" presStyleCnt="3">
        <dgm:presLayoutVars>
          <dgm:chPref val="3"/>
        </dgm:presLayoutVars>
      </dgm:prSet>
      <dgm:spPr/>
      <dgm:t>
        <a:bodyPr/>
        <a:lstStyle/>
        <a:p>
          <a:endParaRPr lang="en-GB"/>
        </a:p>
      </dgm:t>
    </dgm:pt>
    <dgm:pt modelId="{4570CC90-9D61-4C88-BB92-66DD7D0D44E6}" type="pres">
      <dgm:prSet presAssocID="{72E8CA3B-8125-48D9-B1B1-8701E535ABBC}" presName="horzOne" presStyleCnt="0"/>
      <dgm:spPr/>
    </dgm:pt>
    <dgm:pt modelId="{E82BECD7-D811-4274-A95F-0BECFDEC3A83}" type="pres">
      <dgm:prSet presAssocID="{2FF75CF9-BD53-44B8-85E8-14ACCEC8DBDF}" presName="sibSpaceOne" presStyleCnt="0"/>
      <dgm:spPr/>
    </dgm:pt>
    <dgm:pt modelId="{15113C7B-5282-4C3F-8A3B-550418415883}" type="pres">
      <dgm:prSet presAssocID="{B26DD709-EF77-4FBE-8F47-5BC50022F59B}" presName="vertOne" presStyleCnt="0"/>
      <dgm:spPr/>
    </dgm:pt>
    <dgm:pt modelId="{25269B68-6E80-40FA-8AEB-E43FAEA3B145}" type="pres">
      <dgm:prSet presAssocID="{B26DD709-EF77-4FBE-8F47-5BC50022F59B}" presName="txOne" presStyleLbl="node0" presStyleIdx="2" presStyleCnt="3">
        <dgm:presLayoutVars>
          <dgm:chPref val="3"/>
        </dgm:presLayoutVars>
      </dgm:prSet>
      <dgm:spPr/>
      <dgm:t>
        <a:bodyPr/>
        <a:lstStyle/>
        <a:p>
          <a:endParaRPr lang="en-GB"/>
        </a:p>
      </dgm:t>
    </dgm:pt>
    <dgm:pt modelId="{09C00082-392B-4183-82F4-CB73619A9FBF}" type="pres">
      <dgm:prSet presAssocID="{B26DD709-EF77-4FBE-8F47-5BC50022F59B}" presName="horzOne" presStyleCnt="0"/>
      <dgm:spPr/>
    </dgm:pt>
  </dgm:ptLst>
  <dgm:cxnLst>
    <dgm:cxn modelId="{CCC01F64-F0B4-4A93-B125-7506B32E79F9}" type="presOf" srcId="{F6F1BAD4-D439-429D-9AE9-75586534C3B8}" destId="{FE13410A-487F-475E-AE15-D1D7895DD9C9}" srcOrd="0" destOrd="0" presId="urn:microsoft.com/office/officeart/2005/8/layout/hierarchy4"/>
    <dgm:cxn modelId="{645F77A1-71FD-4561-BE5A-CD32DAA2C25C}" srcId="{E3059CA1-64D8-46E7-9B83-411A569D217D}" destId="{72E8CA3B-8125-48D9-B1B1-8701E535ABBC}" srcOrd="1" destOrd="0" parTransId="{A7CC3EF6-1E29-4F84-8CAE-CE5F153A40B1}" sibTransId="{2FF75CF9-BD53-44B8-85E8-14ACCEC8DBDF}"/>
    <dgm:cxn modelId="{AFAF65D3-6698-43DB-8E3C-AC3090D0B9CD}" type="presOf" srcId="{E3059CA1-64D8-46E7-9B83-411A569D217D}" destId="{1AA6093F-C654-4786-9910-E808CB48ED0E}" srcOrd="0" destOrd="0" presId="urn:microsoft.com/office/officeart/2005/8/layout/hierarchy4"/>
    <dgm:cxn modelId="{BAB4BA65-23D6-45C6-8DDB-70CB91D8D12B}" type="presOf" srcId="{B26DD709-EF77-4FBE-8F47-5BC50022F59B}" destId="{25269B68-6E80-40FA-8AEB-E43FAEA3B145}" srcOrd="0" destOrd="0" presId="urn:microsoft.com/office/officeart/2005/8/layout/hierarchy4"/>
    <dgm:cxn modelId="{9D098621-C2D6-4280-BC79-E5F3EA7128A1}" srcId="{E3059CA1-64D8-46E7-9B83-411A569D217D}" destId="{B26DD709-EF77-4FBE-8F47-5BC50022F59B}" srcOrd="2" destOrd="0" parTransId="{8EA635DE-9D53-4172-B095-25AD9C54E4CF}" sibTransId="{A073FA2A-315F-4CDC-8280-C660EDCAAB4C}"/>
    <dgm:cxn modelId="{A609BEDE-5EC6-459F-9D94-78368E61F1E1}" srcId="{E3059CA1-64D8-46E7-9B83-411A569D217D}" destId="{F6F1BAD4-D439-429D-9AE9-75586534C3B8}" srcOrd="0" destOrd="0" parTransId="{7F9AE6A7-0AF1-40A3-A2C9-577FF2337A07}" sibTransId="{8F04BE79-E091-4AF8-BDED-72FF9019A577}"/>
    <dgm:cxn modelId="{40064451-8229-499F-8088-9C28E53B2F5C}" type="presOf" srcId="{72E8CA3B-8125-48D9-B1B1-8701E535ABBC}" destId="{FF9ED3A6-748B-4A1B-BE91-E561E9934411}" srcOrd="0" destOrd="0" presId="urn:microsoft.com/office/officeart/2005/8/layout/hierarchy4"/>
    <dgm:cxn modelId="{1919EB66-6D66-43F6-9F08-14CABE168105}" type="presParOf" srcId="{1AA6093F-C654-4786-9910-E808CB48ED0E}" destId="{085277AE-A9FD-462D-934A-28047E7DFB64}" srcOrd="0" destOrd="0" presId="urn:microsoft.com/office/officeart/2005/8/layout/hierarchy4"/>
    <dgm:cxn modelId="{663B9F06-C2EF-4798-A59D-42EECFD44C60}" type="presParOf" srcId="{085277AE-A9FD-462D-934A-28047E7DFB64}" destId="{FE13410A-487F-475E-AE15-D1D7895DD9C9}" srcOrd="0" destOrd="0" presId="urn:microsoft.com/office/officeart/2005/8/layout/hierarchy4"/>
    <dgm:cxn modelId="{A7ADEEE8-FC3B-46DE-A1FF-82127A89B6C7}" type="presParOf" srcId="{085277AE-A9FD-462D-934A-28047E7DFB64}" destId="{0C561D91-182C-48AB-8E94-38B2E4EAC3FC}" srcOrd="1" destOrd="0" presId="urn:microsoft.com/office/officeart/2005/8/layout/hierarchy4"/>
    <dgm:cxn modelId="{6B1ECE15-F37B-4C6F-A030-CF803C9A2357}" type="presParOf" srcId="{1AA6093F-C654-4786-9910-E808CB48ED0E}" destId="{BE4BCC40-4975-4468-961D-7B3BEB651C39}" srcOrd="1" destOrd="0" presId="urn:microsoft.com/office/officeart/2005/8/layout/hierarchy4"/>
    <dgm:cxn modelId="{401979FC-D893-4623-AADB-0BE699CEC2F4}" type="presParOf" srcId="{1AA6093F-C654-4786-9910-E808CB48ED0E}" destId="{9DEEE06D-BDFE-426A-9F68-4C030691BED9}" srcOrd="2" destOrd="0" presId="urn:microsoft.com/office/officeart/2005/8/layout/hierarchy4"/>
    <dgm:cxn modelId="{2B084097-DBB4-413E-9561-5631AA9CF3CB}" type="presParOf" srcId="{9DEEE06D-BDFE-426A-9F68-4C030691BED9}" destId="{FF9ED3A6-748B-4A1B-BE91-E561E9934411}" srcOrd="0" destOrd="0" presId="urn:microsoft.com/office/officeart/2005/8/layout/hierarchy4"/>
    <dgm:cxn modelId="{770A72F2-DBAF-4A7A-9F41-814BADB80B02}" type="presParOf" srcId="{9DEEE06D-BDFE-426A-9F68-4C030691BED9}" destId="{4570CC90-9D61-4C88-BB92-66DD7D0D44E6}" srcOrd="1" destOrd="0" presId="urn:microsoft.com/office/officeart/2005/8/layout/hierarchy4"/>
    <dgm:cxn modelId="{A78E5C3F-5709-4030-B7A7-39DB06EA8C8D}" type="presParOf" srcId="{1AA6093F-C654-4786-9910-E808CB48ED0E}" destId="{E82BECD7-D811-4274-A95F-0BECFDEC3A83}" srcOrd="3" destOrd="0" presId="urn:microsoft.com/office/officeart/2005/8/layout/hierarchy4"/>
    <dgm:cxn modelId="{1B5EE516-96EA-4D70-84D4-FA213D50518C}" type="presParOf" srcId="{1AA6093F-C654-4786-9910-E808CB48ED0E}" destId="{15113C7B-5282-4C3F-8A3B-550418415883}" srcOrd="4" destOrd="0" presId="urn:microsoft.com/office/officeart/2005/8/layout/hierarchy4"/>
    <dgm:cxn modelId="{2C68B207-2512-4299-AF71-94BD36319A86}" type="presParOf" srcId="{15113C7B-5282-4C3F-8A3B-550418415883}" destId="{25269B68-6E80-40FA-8AEB-E43FAEA3B145}" srcOrd="0" destOrd="0" presId="urn:microsoft.com/office/officeart/2005/8/layout/hierarchy4"/>
    <dgm:cxn modelId="{489500DE-9CF1-4168-8302-349236B3CB73}" type="presParOf" srcId="{15113C7B-5282-4C3F-8A3B-550418415883}" destId="{09C00082-392B-4183-82F4-CB73619A9FBF}" srcOrd="1" destOrd="0" presId="urn:microsoft.com/office/officeart/2005/8/layout/hierarchy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13410A-487F-475E-AE15-D1D7895DD9C9}">
      <dsp:nvSpPr>
        <dsp:cNvPr id="0" name=""/>
        <dsp:cNvSpPr/>
      </dsp:nvSpPr>
      <dsp:spPr>
        <a:xfrm>
          <a:off x="4872" y="0"/>
          <a:ext cx="1970299" cy="410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Problem solving / coordination</a:t>
          </a:r>
        </a:p>
      </dsp:txBody>
      <dsp:txXfrm>
        <a:off x="4872" y="0"/>
        <a:ext cx="1970299" cy="410210"/>
      </dsp:txXfrm>
    </dsp:sp>
    <dsp:sp modelId="{FF9ED3A6-748B-4A1B-BE91-E561E9934411}">
      <dsp:nvSpPr>
        <dsp:cNvPr id="0" name=""/>
        <dsp:cNvSpPr/>
      </dsp:nvSpPr>
      <dsp:spPr>
        <a:xfrm>
          <a:off x="2306182" y="0"/>
          <a:ext cx="1970299" cy="410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Building capacity</a:t>
          </a:r>
        </a:p>
      </dsp:txBody>
      <dsp:txXfrm>
        <a:off x="2306182" y="0"/>
        <a:ext cx="1970299" cy="410210"/>
      </dsp:txXfrm>
    </dsp:sp>
    <dsp:sp modelId="{25269B68-6E80-40FA-8AEB-E43FAEA3B145}">
      <dsp:nvSpPr>
        <dsp:cNvPr id="0" name=""/>
        <dsp:cNvSpPr/>
      </dsp:nvSpPr>
      <dsp:spPr>
        <a:xfrm>
          <a:off x="4607491" y="0"/>
          <a:ext cx="1970299" cy="410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Direct work with families</a:t>
          </a:r>
        </a:p>
      </dsp:txBody>
      <dsp:txXfrm>
        <a:off x="4607491" y="0"/>
        <a:ext cx="1970299" cy="4102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6995-7850-4AF0-B753-0763953E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Keenan</dc:creator>
  <cp:lastModifiedBy>llecltw</cp:lastModifiedBy>
  <cp:revision>4</cp:revision>
  <cp:lastPrinted>2016-09-28T15:10:00Z</cp:lastPrinted>
  <dcterms:created xsi:type="dcterms:W3CDTF">2016-10-24T12:46:00Z</dcterms:created>
  <dcterms:modified xsi:type="dcterms:W3CDTF">2016-11-02T14:57:00Z</dcterms:modified>
</cp:coreProperties>
</file>